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785D" w:rsidRDefault="001967E1" w:rsidP="0018785D">
      <w:pPr>
        <w:pStyle w:val="CoverLogo"/>
        <w:spacing w:before="800"/>
      </w:pPr>
      <w:bookmarkStart w:id="0" w:name="_GoBack"/>
      <w:r>
        <w:rPr>
          <w:noProof/>
        </w:rPr>
        <w:drawing>
          <wp:inline distT="0" distB="0" distL="0" distR="0">
            <wp:extent cx="4730750" cy="1524000"/>
            <wp:effectExtent l="19050" t="0" r="0" b="0"/>
            <wp:docPr id="1" name="Picture 0" descr="Howard County Housing Logo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oward County Housing Logo (Transparent).png"/>
                    <pic:cNvPicPr>
                      <a:picLocks noChangeAspect="1" noChangeArrowheads="1"/>
                    </pic:cNvPicPr>
                  </pic:nvPicPr>
                  <pic:blipFill>
                    <a:blip r:embed="rId9"/>
                    <a:srcRect/>
                    <a:stretch>
                      <a:fillRect/>
                    </a:stretch>
                  </pic:blipFill>
                  <pic:spPr bwMode="auto">
                    <a:xfrm>
                      <a:off x="0" y="0"/>
                      <a:ext cx="4730750" cy="1524000"/>
                    </a:xfrm>
                    <a:prstGeom prst="rect">
                      <a:avLst/>
                    </a:prstGeom>
                    <a:noFill/>
                    <a:ln w="9525">
                      <a:noFill/>
                      <a:miter lim="800000"/>
                      <a:headEnd/>
                      <a:tailEnd/>
                    </a:ln>
                  </pic:spPr>
                </pic:pic>
              </a:graphicData>
            </a:graphic>
          </wp:inline>
        </w:drawing>
      </w:r>
      <w:bookmarkEnd w:id="0"/>
    </w:p>
    <w:p w:rsidR="00DA7381" w:rsidRPr="00EA48DD" w:rsidRDefault="00AE017D">
      <w:pPr>
        <w:jc w:val="center"/>
      </w:pPr>
      <w:r>
        <w:rPr>
          <w:noProof/>
        </w:rPr>
        <w:drawing>
          <wp:inline distT="0" distB="0" distL="0" distR="0">
            <wp:extent cx="6086970" cy="2839666"/>
            <wp:effectExtent l="0" t="0" r="0" b="0"/>
            <wp:docPr id="7" name="Picture 7" descr="C:\Users\tcarbo\AppData\Local\Microsoft\Windows\Temporary Internet Files\Content.Word\IMG_7044_550X3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tcarbo\AppData\Local\Microsoft\Windows\Temporary Internet Files\Content.Word\IMG_7044_550X30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89271" cy="2840740"/>
                    </a:xfrm>
                    <a:prstGeom prst="rect">
                      <a:avLst/>
                    </a:prstGeom>
                    <a:noFill/>
                    <a:ln>
                      <a:noFill/>
                    </a:ln>
                  </pic:spPr>
                </pic:pic>
              </a:graphicData>
            </a:graphic>
          </wp:inline>
        </w:drawing>
      </w:r>
      <w:r w:rsidR="00C106C4" w:rsidRPr="00C106C4">
        <w:rPr>
          <w:noProof/>
        </w:rPr>
        <w:t xml:space="preserve"> </w:t>
      </w:r>
    </w:p>
    <w:p w:rsidR="00DA7381" w:rsidRDefault="00DA7381">
      <w:pPr>
        <w:pStyle w:val="Title"/>
        <w:rPr>
          <w:color w:val="auto"/>
          <w:sz w:val="56"/>
          <w:szCs w:val="56"/>
        </w:rPr>
      </w:pPr>
      <w:r w:rsidRPr="00447339">
        <w:rPr>
          <w:color w:val="auto"/>
          <w:sz w:val="56"/>
          <w:szCs w:val="56"/>
        </w:rPr>
        <w:t>Director’s Report</w:t>
      </w:r>
    </w:p>
    <w:p w:rsidR="00DA7381" w:rsidRPr="00130E4F" w:rsidRDefault="0052123A" w:rsidP="00F965C8">
      <w:pPr>
        <w:jc w:val="center"/>
        <w:rPr>
          <w:sz w:val="40"/>
          <w:szCs w:val="40"/>
        </w:rPr>
      </w:pPr>
      <w:r>
        <w:rPr>
          <w:sz w:val="40"/>
          <w:szCs w:val="40"/>
        </w:rPr>
        <w:t xml:space="preserve">January </w:t>
      </w:r>
      <w:r w:rsidR="00DA7381" w:rsidRPr="00130E4F">
        <w:rPr>
          <w:sz w:val="40"/>
          <w:szCs w:val="40"/>
        </w:rPr>
        <w:t>201</w:t>
      </w:r>
      <w:r>
        <w:rPr>
          <w:sz w:val="40"/>
          <w:szCs w:val="40"/>
        </w:rPr>
        <w:t>6</w:t>
      </w:r>
    </w:p>
    <w:p w:rsidR="00DA7381" w:rsidRDefault="00DA7381">
      <w:pPr>
        <w:pStyle w:val="Subtitle"/>
        <w:contextualSpacing/>
      </w:pPr>
      <w:r>
        <w:t>Department of Housing and Community Development</w:t>
      </w:r>
    </w:p>
    <w:p w:rsidR="00DA7381" w:rsidRPr="00EA48DD" w:rsidRDefault="00DA7381">
      <w:pPr>
        <w:pStyle w:val="Subtitle"/>
      </w:pPr>
      <w:r w:rsidRPr="00EA48DD">
        <w:t>Howard County Housing Commission</w:t>
      </w:r>
    </w:p>
    <w:p w:rsidR="00DA7381" w:rsidRPr="00EA48DD" w:rsidRDefault="00DA7381" w:rsidP="00130E4F">
      <w:pPr>
        <w:pStyle w:val="CompanyInfo"/>
        <w:spacing w:line="240" w:lineRule="auto"/>
        <w:rPr>
          <w:color w:val="auto"/>
        </w:rPr>
      </w:pPr>
      <w:r w:rsidRPr="00EA48DD">
        <w:rPr>
          <w:color w:val="auto"/>
        </w:rPr>
        <w:t xml:space="preserve">Thomas P. Carbo, </w:t>
      </w:r>
      <w:r>
        <w:rPr>
          <w:color w:val="auto"/>
        </w:rPr>
        <w:t xml:space="preserve">Director </w:t>
      </w:r>
      <w:r w:rsidR="00876237">
        <w:rPr>
          <w:color w:val="auto"/>
        </w:rPr>
        <w:t>and</w:t>
      </w:r>
      <w:r>
        <w:rPr>
          <w:color w:val="auto"/>
        </w:rPr>
        <w:t xml:space="preserve"> </w:t>
      </w:r>
      <w:r w:rsidRPr="00EA48DD">
        <w:rPr>
          <w:color w:val="auto"/>
        </w:rPr>
        <w:t>Executive Director</w:t>
      </w:r>
    </w:p>
    <w:p w:rsidR="00DA7381" w:rsidRPr="00EA48DD" w:rsidRDefault="00DA7381" w:rsidP="00130E4F">
      <w:pPr>
        <w:pStyle w:val="CompanyInfo"/>
        <w:spacing w:line="240" w:lineRule="auto"/>
        <w:rPr>
          <w:color w:val="auto"/>
        </w:rPr>
      </w:pPr>
      <w:r w:rsidRPr="00EA48DD">
        <w:rPr>
          <w:color w:val="auto"/>
        </w:rPr>
        <w:t>Howard County Housing</w:t>
      </w:r>
      <w:r w:rsidR="00EE64DC">
        <w:rPr>
          <w:color w:val="auto"/>
        </w:rPr>
        <w:t>:</w:t>
      </w:r>
      <w:r w:rsidRPr="00EA48DD">
        <w:rPr>
          <w:color w:val="auto"/>
        </w:rPr>
        <w:t xml:space="preserve"> </w:t>
      </w:r>
      <w:r w:rsidR="00EE64DC">
        <w:rPr>
          <w:color w:val="auto"/>
        </w:rPr>
        <w:t xml:space="preserve"> </w:t>
      </w:r>
      <w:r w:rsidRPr="00EA48DD">
        <w:rPr>
          <w:color w:val="auto"/>
        </w:rPr>
        <w:t>6751 Columbia Gateway Drive, Columbia, MD 21046</w:t>
      </w:r>
    </w:p>
    <w:p w:rsidR="00C138EC" w:rsidRDefault="00DA7381" w:rsidP="00017159">
      <w:pPr>
        <w:pStyle w:val="CompanyInfo"/>
        <w:spacing w:line="240" w:lineRule="auto"/>
        <w:rPr>
          <w:color w:val="auto"/>
        </w:rPr>
      </w:pPr>
      <w:r w:rsidRPr="00EA48DD">
        <w:rPr>
          <w:rStyle w:val="Strong"/>
          <w:color w:val="auto"/>
        </w:rPr>
        <w:t>T:</w:t>
      </w:r>
      <w:r w:rsidRPr="00EA48DD">
        <w:rPr>
          <w:color w:val="auto"/>
        </w:rPr>
        <w:t xml:space="preserve"> (410) 313 – 63</w:t>
      </w:r>
      <w:r w:rsidR="00CF0BE8">
        <w:rPr>
          <w:color w:val="auto"/>
        </w:rPr>
        <w:t>18</w:t>
      </w:r>
      <w:r w:rsidRPr="00EA48DD">
        <w:rPr>
          <w:color w:val="auto"/>
        </w:rPr>
        <w:t xml:space="preserve"> </w:t>
      </w:r>
      <w:r>
        <w:rPr>
          <w:color w:val="auto"/>
        </w:rPr>
        <w:t xml:space="preserve"> </w:t>
      </w:r>
      <w:r w:rsidRPr="00EA48DD">
        <w:rPr>
          <w:color w:val="auto"/>
        </w:rPr>
        <w:t xml:space="preserve"> </w:t>
      </w:r>
      <w:r w:rsidRPr="00EA48DD">
        <w:rPr>
          <w:rStyle w:val="Strong"/>
          <w:color w:val="auto"/>
        </w:rPr>
        <w:t>E:</w:t>
      </w:r>
      <w:r w:rsidRPr="00EA48DD">
        <w:rPr>
          <w:color w:val="auto"/>
        </w:rPr>
        <w:t xml:space="preserve"> </w:t>
      </w:r>
      <w:hyperlink r:id="rId11" w:history="1">
        <w:r w:rsidR="001140BF" w:rsidRPr="00FB5FDD">
          <w:rPr>
            <w:rStyle w:val="Hyperlink"/>
          </w:rPr>
          <w:t>housing@howardcountymd.gov</w:t>
        </w:r>
      </w:hyperlink>
      <w:bookmarkStart w:id="1" w:name="_Toc291846939"/>
      <w:r>
        <w:rPr>
          <w:color w:val="auto"/>
        </w:rPr>
        <w:t xml:space="preserve"> </w:t>
      </w:r>
    </w:p>
    <w:p w:rsidR="00AE017D" w:rsidRPr="00EA48DD" w:rsidRDefault="00AE017D" w:rsidP="00017159">
      <w:pPr>
        <w:pStyle w:val="CompanyInfo"/>
        <w:spacing w:line="240" w:lineRule="auto"/>
        <w:rPr>
          <w:color w:val="auto"/>
        </w:rPr>
      </w:pPr>
    </w:p>
    <w:bookmarkEnd w:id="1"/>
    <w:p w:rsidR="00DA7381" w:rsidRPr="00EA48DD" w:rsidRDefault="00DA7381" w:rsidP="00CB07CE">
      <w:pPr>
        <w:spacing w:before="0" w:after="200"/>
        <w:jc w:val="center"/>
        <w:rPr>
          <w:rFonts w:ascii="Times New Roman" w:hAnsi="Times New Roman"/>
          <w:b/>
          <w:caps/>
          <w:sz w:val="28"/>
          <w:szCs w:val="28"/>
          <w:u w:val="single"/>
        </w:rPr>
      </w:pPr>
      <w:r w:rsidRPr="00EA48DD">
        <w:rPr>
          <w:rFonts w:ascii="Times New Roman" w:hAnsi="Times New Roman"/>
          <w:b/>
          <w:caps/>
          <w:sz w:val="28"/>
          <w:szCs w:val="28"/>
          <w:u w:val="single"/>
        </w:rPr>
        <w:lastRenderedPageBreak/>
        <w:t>Contents</w:t>
      </w:r>
    </w:p>
    <w:p w:rsidR="00DA7381" w:rsidRPr="002B6885" w:rsidRDefault="000E6873" w:rsidP="00731F5D">
      <w:pPr>
        <w:spacing w:before="0" w:after="200"/>
        <w:rPr>
          <w:rFonts w:ascii="Times New Roman" w:hAnsi="Times New Roman"/>
          <w:smallCaps/>
          <w:sz w:val="28"/>
          <w:szCs w:val="28"/>
        </w:rPr>
      </w:pPr>
      <w:hyperlink w:anchor="ES" w:history="1">
        <w:r w:rsidR="005965C1">
          <w:rPr>
            <w:rStyle w:val="Hyperlink"/>
            <w:rFonts w:ascii="Times New Roman" w:hAnsi="Times New Roman"/>
            <w:smallCaps/>
            <w:sz w:val="28"/>
            <w:szCs w:val="28"/>
          </w:rPr>
          <w:t>Director’s</w:t>
        </w:r>
        <w:r w:rsidR="00DA7381" w:rsidRPr="00FA736F">
          <w:rPr>
            <w:rStyle w:val="Hyperlink"/>
            <w:rFonts w:ascii="Times New Roman" w:hAnsi="Times New Roman"/>
            <w:smallCaps/>
            <w:sz w:val="28"/>
            <w:szCs w:val="28"/>
          </w:rPr>
          <w:t xml:space="preserve"> </w:t>
        </w:r>
        <w:r w:rsidR="005965C1">
          <w:rPr>
            <w:rStyle w:val="Hyperlink"/>
            <w:rFonts w:ascii="Times New Roman" w:hAnsi="Times New Roman"/>
            <w:smallCaps/>
            <w:sz w:val="28"/>
            <w:szCs w:val="28"/>
          </w:rPr>
          <w:t>Note</w:t>
        </w:r>
      </w:hyperlink>
      <w:r w:rsidR="005965C1">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Pr>
          <w:rFonts w:ascii="Times New Roman" w:hAnsi="Times New Roman"/>
          <w:smallCaps/>
          <w:sz w:val="28"/>
          <w:szCs w:val="28"/>
        </w:rPr>
        <w:tab/>
      </w:r>
      <w:r w:rsidR="00DA7381" w:rsidRPr="002B6885">
        <w:rPr>
          <w:rFonts w:ascii="Times New Roman" w:hAnsi="Times New Roman"/>
          <w:smallCaps/>
          <w:sz w:val="28"/>
          <w:szCs w:val="28"/>
        </w:rPr>
        <w:t>2</w:t>
      </w:r>
    </w:p>
    <w:p w:rsidR="00DA7381" w:rsidRPr="002B6885" w:rsidRDefault="000E6873" w:rsidP="00731F5D">
      <w:pPr>
        <w:spacing w:before="0" w:after="200"/>
        <w:rPr>
          <w:rFonts w:ascii="Times New Roman" w:hAnsi="Times New Roman"/>
          <w:smallCaps/>
          <w:sz w:val="28"/>
          <w:szCs w:val="28"/>
        </w:rPr>
      </w:pPr>
      <w:hyperlink w:anchor="PD" w:history="1">
        <w:r w:rsidR="00DA7381" w:rsidRPr="002B6885">
          <w:rPr>
            <w:rStyle w:val="Hyperlink"/>
            <w:rFonts w:ascii="Times New Roman" w:hAnsi="Times New Roman"/>
            <w:smallCaps/>
            <w:sz w:val="28"/>
            <w:szCs w:val="28"/>
          </w:rPr>
          <w:t xml:space="preserve">Project </w:t>
        </w:r>
        <w:proofErr w:type="spellStart"/>
        <w:r w:rsidR="00DA7381" w:rsidRPr="002B6885">
          <w:rPr>
            <w:rStyle w:val="Hyperlink"/>
            <w:rFonts w:ascii="Times New Roman" w:hAnsi="Times New Roman"/>
            <w:smallCaps/>
            <w:sz w:val="28"/>
            <w:szCs w:val="28"/>
          </w:rPr>
          <w:t>Developmen</w:t>
        </w:r>
        <w:r w:rsidR="00DC3DD0" w:rsidRPr="002B6885">
          <w:rPr>
            <w:rStyle w:val="Hyperlink"/>
            <w:rFonts w:ascii="Times New Roman" w:hAnsi="Times New Roman"/>
            <w:smallCaps/>
            <w:sz w:val="22"/>
            <w:szCs w:val="22"/>
          </w:rPr>
          <w:t>T</w:t>
        </w:r>
        <w:proofErr w:type="spellEnd"/>
        <w:r w:rsidR="00DC3DD0" w:rsidRPr="002B6885">
          <w:rPr>
            <w:rStyle w:val="Hyperlink"/>
            <w:rFonts w:ascii="Times New Roman" w:hAnsi="Times New Roman"/>
            <w:smallCaps/>
            <w:sz w:val="22"/>
            <w:szCs w:val="22"/>
          </w:rPr>
          <w:t xml:space="preserve"> &amp; </w:t>
        </w:r>
        <w:r w:rsidR="00DC3DD0" w:rsidRPr="002B6885">
          <w:rPr>
            <w:rStyle w:val="Hyperlink"/>
            <w:rFonts w:ascii="Times New Roman" w:hAnsi="Times New Roman"/>
            <w:smallCaps/>
            <w:sz w:val="28"/>
            <w:szCs w:val="28"/>
          </w:rPr>
          <w:t>A</w:t>
        </w:r>
        <w:r w:rsidR="00DC3DD0" w:rsidRPr="002B6885">
          <w:rPr>
            <w:rStyle w:val="Hyperlink"/>
            <w:rFonts w:ascii="Times New Roman" w:hAnsi="Times New Roman"/>
            <w:smallCaps/>
            <w:sz w:val="22"/>
            <w:szCs w:val="22"/>
          </w:rPr>
          <w:t xml:space="preserve">SSET </w:t>
        </w:r>
        <w:r w:rsidR="00DC3DD0" w:rsidRPr="002B6885">
          <w:rPr>
            <w:rStyle w:val="Hyperlink"/>
            <w:rFonts w:ascii="Times New Roman" w:hAnsi="Times New Roman"/>
            <w:smallCaps/>
            <w:sz w:val="28"/>
            <w:szCs w:val="28"/>
          </w:rPr>
          <w:t>M</w:t>
        </w:r>
        <w:r w:rsidR="00DC3DD0" w:rsidRPr="002B6885">
          <w:rPr>
            <w:rStyle w:val="Hyperlink"/>
            <w:rFonts w:ascii="Times New Roman" w:hAnsi="Times New Roman"/>
            <w:smallCaps/>
            <w:sz w:val="22"/>
            <w:szCs w:val="22"/>
          </w:rPr>
          <w:t>ANAGEMENT</w:t>
        </w:r>
      </w:hyperlink>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C3DD0" w:rsidRPr="002B6885">
        <w:rPr>
          <w:rFonts w:ascii="Times New Roman" w:hAnsi="Times New Roman"/>
          <w:smallCaps/>
          <w:sz w:val="28"/>
          <w:szCs w:val="28"/>
        </w:rPr>
        <w:tab/>
      </w:r>
      <w:r w:rsidR="001F3DBD">
        <w:rPr>
          <w:rFonts w:ascii="Times New Roman" w:hAnsi="Times New Roman"/>
          <w:smallCaps/>
          <w:sz w:val="28"/>
          <w:szCs w:val="28"/>
        </w:rPr>
        <w:t>4</w:t>
      </w:r>
    </w:p>
    <w:p w:rsidR="00DA7381" w:rsidRPr="002B6885" w:rsidRDefault="000E6873" w:rsidP="00731F5D">
      <w:pPr>
        <w:spacing w:before="0" w:after="200"/>
        <w:rPr>
          <w:rFonts w:ascii="Times New Roman" w:hAnsi="Times New Roman"/>
          <w:smallCaps/>
          <w:sz w:val="28"/>
          <w:szCs w:val="28"/>
        </w:rPr>
      </w:pPr>
      <w:hyperlink w:anchor="HO" w:history="1">
        <w:r w:rsidR="00DA7381" w:rsidRPr="002B6885">
          <w:rPr>
            <w:rStyle w:val="Hyperlink"/>
            <w:rFonts w:ascii="Times New Roman" w:hAnsi="Times New Roman"/>
            <w:smallCaps/>
            <w:sz w:val="28"/>
            <w:szCs w:val="28"/>
          </w:rPr>
          <w:t>H</w:t>
        </w:r>
        <w:r w:rsidR="00EF0D77" w:rsidRPr="00EF0D77">
          <w:rPr>
            <w:rStyle w:val="Hyperlink"/>
            <w:rFonts w:ascii="Times New Roman" w:hAnsi="Times New Roman"/>
            <w:smallCaps/>
            <w:sz w:val="24"/>
            <w:szCs w:val="24"/>
          </w:rPr>
          <w:t>O</w:t>
        </w:r>
        <w:r w:rsidR="00E50C23" w:rsidRPr="00E50C23">
          <w:rPr>
            <w:rStyle w:val="Hyperlink"/>
            <w:rFonts w:ascii="Times New Roman" w:hAnsi="Times New Roman"/>
            <w:smallCaps/>
            <w:sz w:val="24"/>
            <w:szCs w:val="24"/>
          </w:rPr>
          <w:t xml:space="preserve">USING </w:t>
        </w:r>
        <w:r w:rsidR="00E50C23" w:rsidRPr="00E50C23">
          <w:rPr>
            <w:rStyle w:val="Hyperlink"/>
            <w:rFonts w:ascii="Times New Roman" w:hAnsi="Times New Roman"/>
            <w:smallCaps/>
            <w:sz w:val="28"/>
            <w:szCs w:val="28"/>
          </w:rPr>
          <w:t>O</w:t>
        </w:r>
        <w:r w:rsidR="00E50C23" w:rsidRPr="00E50C23">
          <w:rPr>
            <w:rStyle w:val="Hyperlink"/>
            <w:rFonts w:ascii="Times New Roman" w:hAnsi="Times New Roman"/>
            <w:smallCaps/>
            <w:sz w:val="24"/>
            <w:szCs w:val="24"/>
          </w:rPr>
          <w:t>PPORTUNITIES</w:t>
        </w:r>
      </w:hyperlink>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0D08F1">
        <w:rPr>
          <w:rFonts w:ascii="Times New Roman" w:hAnsi="Times New Roman"/>
          <w:smallCaps/>
          <w:sz w:val="28"/>
          <w:szCs w:val="28"/>
        </w:rPr>
        <w:t>5</w:t>
      </w:r>
    </w:p>
    <w:p w:rsidR="00DA7381" w:rsidRPr="002B6885" w:rsidRDefault="000E6873" w:rsidP="00731F5D">
      <w:pPr>
        <w:spacing w:before="0" w:after="200"/>
        <w:rPr>
          <w:rFonts w:ascii="Times New Roman" w:hAnsi="Times New Roman"/>
          <w:sz w:val="28"/>
          <w:szCs w:val="28"/>
        </w:rPr>
      </w:pPr>
      <w:hyperlink w:anchor="PD" w:history="1">
        <w:r w:rsidR="00475C9B">
          <w:rPr>
            <w:rStyle w:val="Hyperlink"/>
            <w:rFonts w:ascii="Times New Roman" w:hAnsi="Times New Roman"/>
            <w:smallCaps/>
            <w:sz w:val="28"/>
            <w:szCs w:val="28"/>
          </w:rPr>
          <w:t>Community Planning and Grants</w:t>
        </w:r>
      </w:hyperlink>
      <w:r w:rsidR="00EF76B4">
        <w:rPr>
          <w:rStyle w:val="Hyperlink"/>
          <w:rFonts w:ascii="Times New Roman" w:hAnsi="Times New Roman"/>
          <w:smallCaps/>
          <w:sz w:val="28"/>
          <w:szCs w:val="28"/>
        </w:rPr>
        <w:t xml:space="preserve"> Management</w:t>
      </w:r>
      <w:r w:rsidR="00DA7381" w:rsidRPr="002B6885">
        <w:rPr>
          <w:rFonts w:ascii="Times New Roman" w:hAnsi="Times New Roman"/>
          <w:sz w:val="28"/>
          <w:szCs w:val="28"/>
        </w:rPr>
        <w:tab/>
      </w:r>
      <w:r w:rsidR="00DA7381" w:rsidRPr="002B6885">
        <w:rPr>
          <w:rFonts w:ascii="Times New Roman" w:hAnsi="Times New Roman"/>
          <w:sz w:val="28"/>
          <w:szCs w:val="28"/>
        </w:rPr>
        <w:tab/>
      </w:r>
      <w:r w:rsidR="00DA7381" w:rsidRPr="002B6885">
        <w:rPr>
          <w:rFonts w:ascii="Times New Roman" w:hAnsi="Times New Roman"/>
          <w:sz w:val="28"/>
          <w:szCs w:val="28"/>
        </w:rPr>
        <w:tab/>
      </w:r>
      <w:r w:rsidR="00DA7381" w:rsidRPr="002B6885">
        <w:rPr>
          <w:rFonts w:ascii="Times New Roman" w:hAnsi="Times New Roman"/>
          <w:sz w:val="28"/>
          <w:szCs w:val="28"/>
        </w:rPr>
        <w:tab/>
      </w:r>
      <w:r w:rsidR="00DA7381" w:rsidRPr="002B6885">
        <w:rPr>
          <w:rFonts w:ascii="Times New Roman" w:hAnsi="Times New Roman"/>
          <w:sz w:val="28"/>
          <w:szCs w:val="28"/>
        </w:rPr>
        <w:tab/>
      </w:r>
      <w:r w:rsidR="00D64B7D">
        <w:rPr>
          <w:rFonts w:ascii="Times New Roman" w:hAnsi="Times New Roman"/>
          <w:sz w:val="28"/>
          <w:szCs w:val="28"/>
        </w:rPr>
        <w:t>7</w:t>
      </w:r>
    </w:p>
    <w:p w:rsidR="00DA7381" w:rsidRPr="002B6885" w:rsidRDefault="00DA7381" w:rsidP="00731F5D">
      <w:pPr>
        <w:spacing w:before="0" w:after="200"/>
        <w:rPr>
          <w:rFonts w:ascii="Times New Roman" w:hAnsi="Times New Roman"/>
          <w:smallCaps/>
          <w:sz w:val="28"/>
          <w:szCs w:val="28"/>
        </w:rPr>
      </w:pPr>
      <w:r w:rsidRPr="002B6885">
        <w:rPr>
          <w:rFonts w:ascii="Times New Roman" w:hAnsi="Times New Roman"/>
          <w:smallCaps/>
          <w:color w:val="C00000"/>
          <w:sz w:val="28"/>
          <w:szCs w:val="28"/>
          <w:u w:val="single"/>
        </w:rPr>
        <w:t>Rental Assistance</w:t>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Pr="002B6885">
        <w:rPr>
          <w:rFonts w:ascii="Times New Roman" w:hAnsi="Times New Roman"/>
          <w:smallCaps/>
          <w:sz w:val="28"/>
          <w:szCs w:val="28"/>
        </w:rPr>
        <w:tab/>
      </w:r>
      <w:r w:rsidR="009D0B69">
        <w:rPr>
          <w:rFonts w:ascii="Times New Roman" w:hAnsi="Times New Roman"/>
          <w:smallCaps/>
          <w:sz w:val="28"/>
          <w:szCs w:val="28"/>
        </w:rPr>
        <w:t>7</w:t>
      </w:r>
    </w:p>
    <w:p w:rsidR="00DA7381" w:rsidRPr="002B6885" w:rsidRDefault="000E6873" w:rsidP="00731F5D">
      <w:pPr>
        <w:spacing w:before="0" w:after="200"/>
        <w:rPr>
          <w:rFonts w:ascii="Times New Roman" w:hAnsi="Times New Roman"/>
          <w:smallCaps/>
          <w:sz w:val="28"/>
          <w:szCs w:val="28"/>
        </w:rPr>
      </w:pPr>
      <w:hyperlink w:anchor="OUT" w:history="1">
        <w:r w:rsidR="00DA7381" w:rsidRPr="002B6885">
          <w:rPr>
            <w:rStyle w:val="Hyperlink"/>
            <w:rFonts w:ascii="Times New Roman" w:hAnsi="Times New Roman"/>
            <w:smallCaps/>
            <w:sz w:val="28"/>
            <w:szCs w:val="28"/>
          </w:rPr>
          <w:t>Outreach</w:t>
        </w:r>
      </w:hyperlink>
      <w:r w:rsidR="00D83840">
        <w:rPr>
          <w:rFonts w:ascii="Times New Roman" w:hAnsi="Times New Roman"/>
          <w:smallCaps/>
          <w:sz w:val="28"/>
          <w:szCs w:val="28"/>
        </w:rPr>
        <w:tab/>
      </w:r>
      <w:r w:rsidR="00D83840">
        <w:rPr>
          <w:rFonts w:ascii="Times New Roman" w:hAnsi="Times New Roman"/>
          <w:smallCaps/>
          <w:sz w:val="28"/>
          <w:szCs w:val="28"/>
        </w:rPr>
        <w:tab/>
      </w:r>
      <w:r w:rsidR="00D83840">
        <w:rPr>
          <w:rFonts w:ascii="Times New Roman" w:hAnsi="Times New Roman"/>
          <w:smallCaps/>
          <w:sz w:val="28"/>
          <w:szCs w:val="28"/>
        </w:rPr>
        <w:tab/>
      </w:r>
      <w:r w:rsidR="00D83840">
        <w:rPr>
          <w:rFonts w:ascii="Times New Roman" w:hAnsi="Times New Roman"/>
          <w:smallCaps/>
          <w:sz w:val="28"/>
          <w:szCs w:val="28"/>
        </w:rPr>
        <w:tab/>
      </w:r>
      <w:r w:rsidR="00D83840">
        <w:rPr>
          <w:rFonts w:ascii="Times New Roman" w:hAnsi="Times New Roman"/>
          <w:smallCaps/>
          <w:sz w:val="28"/>
          <w:szCs w:val="28"/>
        </w:rPr>
        <w:tab/>
      </w:r>
      <w:r w:rsidR="00D83840">
        <w:rPr>
          <w:rFonts w:ascii="Times New Roman" w:hAnsi="Times New Roman"/>
          <w:smallCaps/>
          <w:sz w:val="28"/>
          <w:szCs w:val="28"/>
        </w:rPr>
        <w:tab/>
      </w:r>
      <w:r w:rsidR="00D83840">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A7381" w:rsidRPr="002B6885">
        <w:rPr>
          <w:rFonts w:ascii="Times New Roman" w:hAnsi="Times New Roman"/>
          <w:smallCaps/>
          <w:sz w:val="28"/>
          <w:szCs w:val="28"/>
        </w:rPr>
        <w:tab/>
      </w:r>
      <w:r w:rsidR="00D64B7D">
        <w:rPr>
          <w:rFonts w:ascii="Times New Roman" w:hAnsi="Times New Roman"/>
          <w:smallCaps/>
          <w:sz w:val="28"/>
          <w:szCs w:val="28"/>
        </w:rPr>
        <w:t>9</w:t>
      </w:r>
    </w:p>
    <w:p w:rsidR="00755F29" w:rsidRDefault="00755F29" w:rsidP="008321E3">
      <w:pPr>
        <w:spacing w:before="0" w:after="200"/>
        <w:jc w:val="center"/>
        <w:rPr>
          <w:rFonts w:ascii="Times New Roman" w:hAnsi="Times New Roman"/>
          <w:b/>
          <w:smallCaps/>
          <w:sz w:val="16"/>
          <w:szCs w:val="16"/>
          <w:u w:val="single"/>
        </w:rPr>
      </w:pPr>
      <w:bookmarkStart w:id="2" w:name="ES"/>
    </w:p>
    <w:p w:rsidR="00F965C8" w:rsidRPr="00F905D5" w:rsidRDefault="00F965C8" w:rsidP="008321E3">
      <w:pPr>
        <w:spacing w:before="0" w:after="200"/>
        <w:jc w:val="center"/>
        <w:rPr>
          <w:rFonts w:ascii="Times New Roman" w:hAnsi="Times New Roman"/>
          <w:b/>
          <w:smallCaps/>
          <w:sz w:val="16"/>
          <w:szCs w:val="16"/>
          <w:u w:val="single"/>
        </w:rPr>
      </w:pPr>
    </w:p>
    <w:p w:rsidR="008321E3" w:rsidRPr="008321E3" w:rsidRDefault="005965C1" w:rsidP="008321E3">
      <w:pPr>
        <w:spacing w:before="0" w:after="200"/>
        <w:jc w:val="center"/>
        <w:rPr>
          <w:rFonts w:ascii="Times New Roman" w:hAnsi="Times New Roman"/>
          <w:b/>
          <w:smallCaps/>
          <w:sz w:val="28"/>
          <w:szCs w:val="28"/>
          <w:u w:val="single"/>
        </w:rPr>
      </w:pPr>
      <w:r>
        <w:rPr>
          <w:rFonts w:ascii="Times New Roman" w:hAnsi="Times New Roman"/>
          <w:b/>
          <w:smallCaps/>
          <w:sz w:val="28"/>
          <w:szCs w:val="28"/>
          <w:u w:val="single"/>
        </w:rPr>
        <w:t>DIRECTOR’S NOTE</w:t>
      </w:r>
    </w:p>
    <w:bookmarkEnd w:id="2"/>
    <w:p w:rsidR="00AE017D" w:rsidRDefault="00AE017D" w:rsidP="004106B5">
      <w:pPr>
        <w:pStyle w:val="ListParagraph"/>
        <w:ind w:left="0"/>
        <w:rPr>
          <w:color w:val="000000"/>
        </w:rPr>
      </w:pPr>
    </w:p>
    <w:p w:rsidR="00E37218" w:rsidRDefault="00AE017D" w:rsidP="004106B5">
      <w:pPr>
        <w:pStyle w:val="ListParagraph"/>
        <w:ind w:left="0"/>
        <w:rPr>
          <w:color w:val="000000"/>
        </w:rPr>
      </w:pPr>
      <w:r>
        <w:rPr>
          <w:color w:val="000000"/>
        </w:rPr>
        <w:t xml:space="preserve">As we begin </w:t>
      </w:r>
      <w:r w:rsidR="00D91712">
        <w:rPr>
          <w:color w:val="000000"/>
        </w:rPr>
        <w:t>a new year</w:t>
      </w:r>
      <w:r>
        <w:rPr>
          <w:color w:val="000000"/>
        </w:rPr>
        <w:t xml:space="preserve">, </w:t>
      </w:r>
      <w:r w:rsidR="0054315C">
        <w:rPr>
          <w:color w:val="000000"/>
        </w:rPr>
        <w:t xml:space="preserve">Howard County Housing is </w:t>
      </w:r>
      <w:r w:rsidR="008541EA">
        <w:rPr>
          <w:color w:val="000000"/>
        </w:rPr>
        <w:t>look</w:t>
      </w:r>
      <w:r w:rsidR="0054315C">
        <w:rPr>
          <w:color w:val="000000"/>
        </w:rPr>
        <w:t>ing</w:t>
      </w:r>
      <w:r w:rsidR="008541EA">
        <w:rPr>
          <w:color w:val="000000"/>
        </w:rPr>
        <w:t xml:space="preserve"> forward to </w:t>
      </w:r>
      <w:r w:rsidR="001E66C2">
        <w:rPr>
          <w:color w:val="000000"/>
        </w:rPr>
        <w:t>building on our progress of the past</w:t>
      </w:r>
      <w:r w:rsidR="00D3041B">
        <w:rPr>
          <w:color w:val="000000"/>
        </w:rPr>
        <w:t xml:space="preserve"> to create more livable, sustainable, and inclusive communities in Howard County</w:t>
      </w:r>
      <w:r w:rsidR="001E66C2">
        <w:rPr>
          <w:color w:val="000000"/>
        </w:rPr>
        <w:t xml:space="preserve">.  Much of 2015 was devoted to the hard work of preparing and planning for </w:t>
      </w:r>
      <w:r w:rsidR="00E37218">
        <w:rPr>
          <w:color w:val="000000"/>
        </w:rPr>
        <w:t xml:space="preserve">several groundbreaking </w:t>
      </w:r>
      <w:r w:rsidR="001E66C2">
        <w:rPr>
          <w:color w:val="000000"/>
        </w:rPr>
        <w:t>projects</w:t>
      </w:r>
      <w:r w:rsidR="00D3041B">
        <w:rPr>
          <w:color w:val="000000"/>
        </w:rPr>
        <w:t xml:space="preserve"> that can have significant and far-reaching impacts.</w:t>
      </w:r>
      <w:r w:rsidR="001E66C2">
        <w:rPr>
          <w:color w:val="000000"/>
        </w:rPr>
        <w:t xml:space="preserve">  As </w:t>
      </w:r>
      <w:r w:rsidR="00E37218">
        <w:rPr>
          <w:color w:val="000000"/>
        </w:rPr>
        <w:t xml:space="preserve">Abraham </w:t>
      </w:r>
      <w:r w:rsidR="001E66C2">
        <w:rPr>
          <w:color w:val="000000"/>
        </w:rPr>
        <w:t>Lincoln said, “</w:t>
      </w:r>
      <w:r w:rsidR="00E37218">
        <w:rPr>
          <w:color w:val="000000"/>
        </w:rPr>
        <w:t>Give me six hours to chop down a tree and I will spend the first four sharpening the axe.”  Highlights from 2015 include:</w:t>
      </w:r>
    </w:p>
    <w:p w:rsidR="00E37218" w:rsidRDefault="00E37218" w:rsidP="004106B5">
      <w:pPr>
        <w:pStyle w:val="ListParagraph"/>
        <w:ind w:left="0"/>
        <w:rPr>
          <w:color w:val="000000"/>
        </w:rPr>
      </w:pPr>
    </w:p>
    <w:p w:rsidR="00E37218" w:rsidRPr="007C32D7" w:rsidRDefault="00E37218" w:rsidP="00E37218">
      <w:pPr>
        <w:pStyle w:val="ListParagraph"/>
        <w:numPr>
          <w:ilvl w:val="0"/>
          <w:numId w:val="8"/>
        </w:numPr>
        <w:rPr>
          <w:b/>
        </w:rPr>
      </w:pPr>
      <w:r w:rsidRPr="007C32D7">
        <w:rPr>
          <w:u w:val="single"/>
        </w:rPr>
        <w:t>Downtown Columbia Affordable Housing</w:t>
      </w:r>
      <w:r>
        <w:t>:</w:t>
      </w:r>
      <w:r w:rsidR="00BE20D9">
        <w:t xml:space="preserve">  </w:t>
      </w:r>
      <w:r>
        <w:t>Worked with the Columbia Downtown Housing Corporation and Howard Hughes Corporation to develop a proposal to ensure that a full spectrum of affordable housing will be included in the downtown Columbia redevelopment; legislation will be introduced in early 2016.</w:t>
      </w:r>
    </w:p>
    <w:p w:rsidR="00E37218" w:rsidRPr="007C32D7" w:rsidRDefault="00E37218" w:rsidP="00E37218">
      <w:pPr>
        <w:pStyle w:val="ListParagraph"/>
        <w:rPr>
          <w:b/>
        </w:rPr>
      </w:pPr>
    </w:p>
    <w:p w:rsidR="00E37218" w:rsidRPr="007C32D7" w:rsidRDefault="00E37218" w:rsidP="00E37218">
      <w:pPr>
        <w:pStyle w:val="ListParagraph"/>
        <w:numPr>
          <w:ilvl w:val="0"/>
          <w:numId w:val="8"/>
        </w:numPr>
        <w:rPr>
          <w:b/>
        </w:rPr>
      </w:pPr>
      <w:r w:rsidRPr="007C32D7">
        <w:rPr>
          <w:u w:val="single"/>
        </w:rPr>
        <w:t>Homeless Housing and Day Resource Center</w:t>
      </w:r>
      <w:r>
        <w:t>:</w:t>
      </w:r>
      <w:r w:rsidR="00BE20D9">
        <w:t xml:space="preserve">  </w:t>
      </w:r>
      <w:r>
        <w:t>Completed the planning stages of a new facility to provide 35 small efficiency apartments and a new Day Resource Center for homeless persons; construction to begin in early 2016.</w:t>
      </w:r>
    </w:p>
    <w:p w:rsidR="00E37218" w:rsidRDefault="00E37218" w:rsidP="00E37218">
      <w:pPr>
        <w:pStyle w:val="ListParagraph"/>
      </w:pPr>
    </w:p>
    <w:p w:rsidR="00E37218" w:rsidRPr="00CC5D0A" w:rsidRDefault="00E37218" w:rsidP="000E6873">
      <w:pPr>
        <w:pStyle w:val="ListParagraph"/>
        <w:numPr>
          <w:ilvl w:val="0"/>
          <w:numId w:val="8"/>
        </w:numPr>
        <w:rPr>
          <w:b/>
        </w:rPr>
      </w:pPr>
      <w:proofErr w:type="spellStart"/>
      <w:r w:rsidRPr="007C32D7">
        <w:rPr>
          <w:u w:val="single"/>
        </w:rPr>
        <w:t>Riverwatch</w:t>
      </w:r>
      <w:proofErr w:type="spellEnd"/>
      <w:r>
        <w:rPr>
          <w:u w:val="single"/>
        </w:rPr>
        <w:t>:</w:t>
      </w:r>
      <w:r>
        <w:t xml:space="preserve">  Partnered with KB Companies to plan and finance an 84-unit, mixed-income, rental townhouse community in Elkridge.</w:t>
      </w:r>
      <w:r w:rsidR="00C0731A">
        <w:t xml:space="preserve">  </w:t>
      </w:r>
      <w:r>
        <w:t xml:space="preserve">As a new, high-quality, energy-efficient, mixed-use development, </w:t>
      </w:r>
      <w:proofErr w:type="spellStart"/>
      <w:r>
        <w:t>Riverwatch</w:t>
      </w:r>
      <w:proofErr w:type="spellEnd"/>
      <w:r>
        <w:t xml:space="preserve"> will not only enhance the community, it will represent the first mixed-income rental housing project developed by a private developer in the last 20 years.  Construction to begin in early 2016. </w:t>
      </w:r>
    </w:p>
    <w:p w:rsidR="00E37218" w:rsidRDefault="00E37218" w:rsidP="00E37218">
      <w:pPr>
        <w:pStyle w:val="ListParagraph"/>
      </w:pPr>
    </w:p>
    <w:p w:rsidR="00E37218" w:rsidRPr="00BE20D9" w:rsidRDefault="00E37218" w:rsidP="00E37218">
      <w:pPr>
        <w:pStyle w:val="ListParagraph"/>
        <w:numPr>
          <w:ilvl w:val="0"/>
          <w:numId w:val="8"/>
        </w:numPr>
        <w:rPr>
          <w:b/>
        </w:rPr>
      </w:pPr>
      <w:r w:rsidRPr="00B338D4">
        <w:rPr>
          <w:u w:val="single"/>
        </w:rPr>
        <w:t>MIHU Sales</w:t>
      </w:r>
      <w:r>
        <w:t xml:space="preserve">:  Settled MIHU home sales to 36 moderate income buyers, bringing the program total to 177 MIHU sales since 2007.    </w:t>
      </w:r>
    </w:p>
    <w:p w:rsidR="00BE20D9" w:rsidRPr="00BE20D9" w:rsidRDefault="00BE20D9" w:rsidP="00BE20D9">
      <w:pPr>
        <w:pStyle w:val="ListParagraph"/>
        <w:rPr>
          <w:b/>
        </w:rPr>
      </w:pPr>
    </w:p>
    <w:p w:rsidR="00E37218" w:rsidRPr="0038402B" w:rsidRDefault="00E37218" w:rsidP="00E37218">
      <w:pPr>
        <w:pStyle w:val="ListParagraph"/>
        <w:rPr>
          <w:b/>
        </w:rPr>
      </w:pPr>
    </w:p>
    <w:p w:rsidR="00D3041B" w:rsidRPr="00D3041B" w:rsidRDefault="00E37218" w:rsidP="00D3041B">
      <w:pPr>
        <w:pStyle w:val="ListParagraph"/>
        <w:numPr>
          <w:ilvl w:val="0"/>
          <w:numId w:val="8"/>
        </w:numPr>
        <w:rPr>
          <w:b/>
        </w:rPr>
      </w:pPr>
      <w:r w:rsidRPr="006C02F0">
        <w:rPr>
          <w:u w:val="single"/>
        </w:rPr>
        <w:lastRenderedPageBreak/>
        <w:t>Bridges Alliance</w:t>
      </w:r>
      <w:r>
        <w:rPr>
          <w:b/>
        </w:rPr>
        <w:t xml:space="preserve">:  </w:t>
      </w:r>
      <w:r>
        <w:t xml:space="preserve">Purchased and renovated </w:t>
      </w:r>
      <w:r w:rsidR="00C0731A">
        <w:t>five (</w:t>
      </w:r>
      <w:r>
        <w:t>5</w:t>
      </w:r>
      <w:r w:rsidR="00C0731A">
        <w:t>)</w:t>
      </w:r>
      <w:r>
        <w:t xml:space="preserve"> units for lease to Bridges to Housing Stability.  The homes are subleased to low income working families.</w:t>
      </w:r>
    </w:p>
    <w:p w:rsidR="00D3041B" w:rsidRDefault="00D3041B" w:rsidP="004106B5">
      <w:pPr>
        <w:pStyle w:val="ListParagraph"/>
        <w:ind w:left="0"/>
        <w:rPr>
          <w:color w:val="000000"/>
        </w:rPr>
      </w:pPr>
    </w:p>
    <w:p w:rsidR="001E66C2" w:rsidRDefault="00E37218" w:rsidP="004106B5">
      <w:pPr>
        <w:pStyle w:val="ListParagraph"/>
        <w:ind w:left="0"/>
        <w:rPr>
          <w:color w:val="000000"/>
        </w:rPr>
      </w:pPr>
      <w:r>
        <w:rPr>
          <w:color w:val="000000"/>
        </w:rPr>
        <w:t xml:space="preserve">In 2016, we look forward to </w:t>
      </w:r>
      <w:r w:rsidR="00D3041B">
        <w:rPr>
          <w:color w:val="000000"/>
        </w:rPr>
        <w:t xml:space="preserve">finally </w:t>
      </w:r>
      <w:r w:rsidR="00E01083">
        <w:rPr>
          <w:color w:val="000000"/>
        </w:rPr>
        <w:t xml:space="preserve">bringing </w:t>
      </w:r>
      <w:r>
        <w:rPr>
          <w:color w:val="000000"/>
        </w:rPr>
        <w:t>many of these projects to fruition, a</w:t>
      </w:r>
      <w:r w:rsidR="00E01083">
        <w:rPr>
          <w:color w:val="000000"/>
        </w:rPr>
        <w:t>s well as beginning some new initiatives, such as:</w:t>
      </w:r>
      <w:r>
        <w:rPr>
          <w:color w:val="000000"/>
        </w:rPr>
        <w:t xml:space="preserve"> </w:t>
      </w:r>
    </w:p>
    <w:p w:rsidR="00E01083" w:rsidRDefault="00E01083" w:rsidP="004106B5">
      <w:pPr>
        <w:pStyle w:val="ListParagraph"/>
        <w:ind w:left="0"/>
        <w:rPr>
          <w:color w:val="000000"/>
        </w:rPr>
      </w:pPr>
    </w:p>
    <w:p w:rsidR="00E01083" w:rsidRPr="00E01083" w:rsidRDefault="00E01083" w:rsidP="00E01083">
      <w:pPr>
        <w:pStyle w:val="ListParagraph"/>
        <w:numPr>
          <w:ilvl w:val="0"/>
          <w:numId w:val="9"/>
        </w:numPr>
        <w:rPr>
          <w:b/>
        </w:rPr>
      </w:pPr>
      <w:r>
        <w:rPr>
          <w:u w:val="single"/>
        </w:rPr>
        <w:t>Downtown Developments:</w:t>
      </w:r>
    </w:p>
    <w:p w:rsidR="00E01083" w:rsidRPr="00B338D4" w:rsidRDefault="00E01083" w:rsidP="00E01083">
      <w:pPr>
        <w:pStyle w:val="ListParagraph"/>
        <w:rPr>
          <w:b/>
        </w:rPr>
      </w:pPr>
      <w:r>
        <w:t xml:space="preserve">  </w:t>
      </w:r>
    </w:p>
    <w:p w:rsidR="00E01083" w:rsidRPr="00E01083" w:rsidRDefault="00E01083" w:rsidP="00E01083">
      <w:pPr>
        <w:pStyle w:val="ListParagraph"/>
        <w:numPr>
          <w:ilvl w:val="1"/>
          <w:numId w:val="9"/>
        </w:numPr>
        <w:rPr>
          <w:b/>
        </w:rPr>
      </w:pPr>
      <w:r>
        <w:t>Partnering with Orchard Development, Toby’s Dinner Theater, and the Howard County Arts Council to plan and develop a</w:t>
      </w:r>
      <w:r w:rsidR="0054315C">
        <w:t>n exciting new</w:t>
      </w:r>
      <w:r>
        <w:t xml:space="preserve"> mixed-use development, including (a) 209 units of mixed-income rental apartments, and (b) a state-of-the art performing and cultural arts center.</w:t>
      </w:r>
    </w:p>
    <w:p w:rsidR="00E01083" w:rsidRPr="00B338D4" w:rsidRDefault="00E01083" w:rsidP="00E01083">
      <w:pPr>
        <w:pStyle w:val="ListParagraph"/>
        <w:ind w:left="1440"/>
        <w:rPr>
          <w:b/>
        </w:rPr>
      </w:pPr>
    </w:p>
    <w:p w:rsidR="00E01083" w:rsidRPr="0038402B" w:rsidRDefault="00E01083" w:rsidP="00E01083">
      <w:pPr>
        <w:pStyle w:val="ListParagraph"/>
        <w:numPr>
          <w:ilvl w:val="1"/>
          <w:numId w:val="9"/>
        </w:numPr>
        <w:rPr>
          <w:b/>
        </w:rPr>
      </w:pPr>
      <w:r>
        <w:t>Collaborating with the Howard County Fire Department to plan and develop a mixed-use development to include (a) 200 units of mixed</w:t>
      </w:r>
      <w:r w:rsidR="0054315C">
        <w:t>-</w:t>
      </w:r>
      <w:r>
        <w:t>income apartments and (b) a new and improved fire station for downtown Columbia.</w:t>
      </w:r>
    </w:p>
    <w:p w:rsidR="00E01083" w:rsidRPr="0038402B" w:rsidRDefault="00E01083" w:rsidP="00E01083">
      <w:pPr>
        <w:pStyle w:val="ListParagraph"/>
        <w:ind w:left="1440"/>
        <w:rPr>
          <w:b/>
        </w:rPr>
      </w:pPr>
    </w:p>
    <w:p w:rsidR="00E01083" w:rsidRPr="0038402B" w:rsidRDefault="00E01083" w:rsidP="00E01083">
      <w:pPr>
        <w:pStyle w:val="ListParagraph"/>
        <w:numPr>
          <w:ilvl w:val="0"/>
          <w:numId w:val="9"/>
        </w:numPr>
        <w:rPr>
          <w:b/>
        </w:rPr>
      </w:pPr>
      <w:r w:rsidRPr="0038402B">
        <w:rPr>
          <w:u w:val="single"/>
        </w:rPr>
        <w:t>Burgess Mill Station, Phase Two</w:t>
      </w:r>
      <w:r>
        <w:t>:  Completing the planning and beginning construction of the redevelopment of the Ellicott Terrace Apartments in Ellicott City as a new 60-unit, mixed-income community.</w:t>
      </w:r>
    </w:p>
    <w:p w:rsidR="00E01083" w:rsidRPr="0038402B" w:rsidRDefault="00E01083" w:rsidP="00E01083">
      <w:pPr>
        <w:pStyle w:val="ListParagraph"/>
        <w:rPr>
          <w:b/>
        </w:rPr>
      </w:pPr>
    </w:p>
    <w:p w:rsidR="00E01083" w:rsidRPr="00E01083" w:rsidRDefault="00E01083" w:rsidP="00E01083">
      <w:pPr>
        <w:pStyle w:val="ListParagraph"/>
        <w:numPr>
          <w:ilvl w:val="0"/>
          <w:numId w:val="9"/>
        </w:numPr>
        <w:rPr>
          <w:b/>
        </w:rPr>
      </w:pPr>
      <w:r w:rsidRPr="006C02F0">
        <w:rPr>
          <w:u w:val="single"/>
        </w:rPr>
        <w:t>Transitional Housing</w:t>
      </w:r>
      <w:r>
        <w:rPr>
          <w:u w:val="single"/>
        </w:rPr>
        <w:t xml:space="preserve"> for Special Needs</w:t>
      </w:r>
      <w:r>
        <w:t xml:space="preserve">:  </w:t>
      </w:r>
    </w:p>
    <w:p w:rsidR="00E01083" w:rsidRPr="00E01083" w:rsidRDefault="00E01083" w:rsidP="00E01083">
      <w:pPr>
        <w:pStyle w:val="ListParagraph"/>
        <w:ind w:left="1440"/>
        <w:rPr>
          <w:b/>
        </w:rPr>
      </w:pPr>
    </w:p>
    <w:p w:rsidR="00E01083" w:rsidRPr="00E01083" w:rsidRDefault="00E01083" w:rsidP="00E01083">
      <w:pPr>
        <w:pStyle w:val="ListParagraph"/>
        <w:numPr>
          <w:ilvl w:val="1"/>
          <w:numId w:val="9"/>
        </w:numPr>
        <w:rPr>
          <w:b/>
        </w:rPr>
      </w:pPr>
      <w:r>
        <w:t>Collaborating with the Department of Social Services to provide needed transitional housing and supportive services for young adults who have aged out of foster care and are in jeopardy of homelessness.</w:t>
      </w:r>
    </w:p>
    <w:p w:rsidR="00E01083" w:rsidRPr="006C02F0" w:rsidRDefault="00E01083" w:rsidP="00E01083">
      <w:pPr>
        <w:pStyle w:val="ListParagraph"/>
        <w:ind w:left="1440"/>
        <w:rPr>
          <w:b/>
        </w:rPr>
      </w:pPr>
    </w:p>
    <w:p w:rsidR="00E01083" w:rsidRPr="00CF614E" w:rsidRDefault="00E01083" w:rsidP="00E01083">
      <w:pPr>
        <w:pStyle w:val="ListParagraph"/>
        <w:numPr>
          <w:ilvl w:val="1"/>
          <w:numId w:val="9"/>
        </w:numPr>
        <w:rPr>
          <w:b/>
        </w:rPr>
      </w:pPr>
      <w:r>
        <w:t>Collaborating with the Department of Corrections to provide needed transitional housing and supportive services for ex-offenders in jeopardy of homelessness.</w:t>
      </w:r>
    </w:p>
    <w:p w:rsidR="00E01083" w:rsidRPr="006C02F0" w:rsidRDefault="00E01083" w:rsidP="00E01083">
      <w:pPr>
        <w:pStyle w:val="ListParagraph"/>
        <w:ind w:left="1440"/>
        <w:rPr>
          <w:b/>
        </w:rPr>
      </w:pPr>
    </w:p>
    <w:p w:rsidR="00E01083" w:rsidRPr="00CF614E" w:rsidRDefault="00E01083" w:rsidP="00E01083">
      <w:pPr>
        <w:pStyle w:val="ListParagraph"/>
        <w:numPr>
          <w:ilvl w:val="0"/>
          <w:numId w:val="9"/>
        </w:numPr>
        <w:rPr>
          <w:b/>
        </w:rPr>
      </w:pPr>
      <w:r w:rsidRPr="00CF614E">
        <w:rPr>
          <w:u w:val="single"/>
        </w:rPr>
        <w:t>Reorganization</w:t>
      </w:r>
      <w:r>
        <w:t>:  Proposing legislation to facilitate the separation of the Housing Commission staff and reorganize housing programs under the Department of Citizen Services.</w:t>
      </w:r>
    </w:p>
    <w:p w:rsidR="00E01083" w:rsidRDefault="00E01083" w:rsidP="00E01083">
      <w:pPr>
        <w:pStyle w:val="ListParagraph"/>
      </w:pPr>
    </w:p>
    <w:p w:rsidR="00E01083" w:rsidRDefault="00E01083" w:rsidP="00E01083">
      <w:pPr>
        <w:pStyle w:val="ListParagraph"/>
        <w:numPr>
          <w:ilvl w:val="0"/>
          <w:numId w:val="10"/>
        </w:numPr>
      </w:pPr>
      <w:r w:rsidRPr="00E01083">
        <w:rPr>
          <w:u w:val="single"/>
        </w:rPr>
        <w:t>RENEW Howard</w:t>
      </w:r>
      <w:r>
        <w:t xml:space="preserve">:  Planning and launching a new mortgage loan program </w:t>
      </w:r>
      <w:r w:rsidRPr="00C4645D">
        <w:t xml:space="preserve">that would provide loans to homebuyers to acquire and improve aging homes in Howard County.  The purpose of the program </w:t>
      </w:r>
      <w:r>
        <w:t xml:space="preserve">would be </w:t>
      </w:r>
      <w:r w:rsidRPr="00C4645D">
        <w:t xml:space="preserve">to encourage new investment in and revitalization of the County’s older communities.  </w:t>
      </w:r>
      <w:r>
        <w:t xml:space="preserve"> </w:t>
      </w:r>
    </w:p>
    <w:p w:rsidR="00E01083" w:rsidRDefault="00E01083" w:rsidP="00E01083">
      <w:pPr>
        <w:pStyle w:val="ListParagraph"/>
      </w:pPr>
    </w:p>
    <w:p w:rsidR="00E01083" w:rsidRDefault="00E01083" w:rsidP="00E01083">
      <w:pPr>
        <w:pStyle w:val="ListParagraph"/>
        <w:numPr>
          <w:ilvl w:val="0"/>
          <w:numId w:val="10"/>
        </w:numPr>
      </w:pPr>
      <w:r w:rsidRPr="00E01083">
        <w:rPr>
          <w:u w:val="single"/>
        </w:rPr>
        <w:t>Columbia Landing Redevelopment</w:t>
      </w:r>
      <w:r>
        <w:t>:  Explor</w:t>
      </w:r>
      <w:r w:rsidR="0054315C">
        <w:t>ing</w:t>
      </w:r>
      <w:r>
        <w:t xml:space="preserve"> options for redeveloping the Commission’s Columbia Landing Apartments in Long Reach into a new, vibrant, mixed-income community.   </w:t>
      </w:r>
    </w:p>
    <w:p w:rsidR="00E01083" w:rsidRDefault="00E01083" w:rsidP="004106B5">
      <w:pPr>
        <w:pStyle w:val="ListParagraph"/>
        <w:ind w:left="0"/>
        <w:rPr>
          <w:color w:val="000000"/>
        </w:rPr>
      </w:pPr>
    </w:p>
    <w:p w:rsidR="00BE20D9" w:rsidRDefault="00BE20D9" w:rsidP="004106B5">
      <w:pPr>
        <w:pStyle w:val="ListParagraph"/>
        <w:ind w:left="0"/>
        <w:rPr>
          <w:color w:val="000000"/>
        </w:rPr>
      </w:pPr>
    </w:p>
    <w:p w:rsidR="00BE20D9" w:rsidRDefault="00BE20D9" w:rsidP="004106B5">
      <w:pPr>
        <w:pStyle w:val="ListParagraph"/>
        <w:ind w:left="0"/>
        <w:rPr>
          <w:color w:val="000000"/>
        </w:rPr>
      </w:pPr>
    </w:p>
    <w:p w:rsidR="00BE20D9" w:rsidRDefault="00BE20D9" w:rsidP="004106B5">
      <w:pPr>
        <w:pStyle w:val="ListParagraph"/>
        <w:ind w:left="0"/>
        <w:rPr>
          <w:color w:val="000000"/>
        </w:rPr>
      </w:pPr>
    </w:p>
    <w:p w:rsidR="00BE20D9" w:rsidRDefault="00BE20D9" w:rsidP="004106B5">
      <w:pPr>
        <w:pStyle w:val="ListParagraph"/>
        <w:ind w:left="0"/>
        <w:rPr>
          <w:color w:val="000000"/>
        </w:rPr>
      </w:pPr>
    </w:p>
    <w:p w:rsidR="00C0731A" w:rsidRDefault="0054315C" w:rsidP="004106B5">
      <w:pPr>
        <w:pStyle w:val="ListParagraph"/>
        <w:ind w:left="0"/>
        <w:rPr>
          <w:color w:val="000000"/>
        </w:rPr>
      </w:pPr>
      <w:r>
        <w:rPr>
          <w:color w:val="000000"/>
        </w:rPr>
        <w:lastRenderedPageBreak/>
        <w:t>I firmly believe that t</w:t>
      </w:r>
      <w:r w:rsidR="00D91712">
        <w:rPr>
          <w:color w:val="000000"/>
        </w:rPr>
        <w:t xml:space="preserve">hese </w:t>
      </w:r>
      <w:r>
        <w:rPr>
          <w:color w:val="000000"/>
        </w:rPr>
        <w:t xml:space="preserve">are the types of </w:t>
      </w:r>
      <w:r w:rsidR="00D91712">
        <w:rPr>
          <w:color w:val="000000"/>
        </w:rPr>
        <w:t>projects and initiatives</w:t>
      </w:r>
      <w:r>
        <w:rPr>
          <w:color w:val="000000"/>
        </w:rPr>
        <w:t xml:space="preserve"> that can </w:t>
      </w:r>
      <w:r w:rsidR="00D3041B">
        <w:rPr>
          <w:color w:val="000000"/>
        </w:rPr>
        <w:t xml:space="preserve">help Howard County to </w:t>
      </w:r>
      <w:r>
        <w:rPr>
          <w:color w:val="000000"/>
        </w:rPr>
        <w:t>achieve more livable, sustainable, and inclusive communities in the future.  And, as Lincoln also said, “The best wa</w:t>
      </w:r>
      <w:r w:rsidR="00D3041B">
        <w:rPr>
          <w:color w:val="000000"/>
        </w:rPr>
        <w:t>y</w:t>
      </w:r>
      <w:r>
        <w:rPr>
          <w:color w:val="000000"/>
        </w:rPr>
        <w:t xml:space="preserve"> to predict the future is to create it.”  </w:t>
      </w:r>
    </w:p>
    <w:p w:rsidR="00AE017D" w:rsidRDefault="0054315C" w:rsidP="004106B5">
      <w:pPr>
        <w:pStyle w:val="ListParagraph"/>
        <w:ind w:left="0"/>
        <w:rPr>
          <w:color w:val="000000"/>
        </w:rPr>
      </w:pPr>
      <w:r>
        <w:rPr>
          <w:color w:val="000000"/>
        </w:rPr>
        <w:t xml:space="preserve">   </w:t>
      </w:r>
      <w:r w:rsidR="00D91712">
        <w:rPr>
          <w:color w:val="000000"/>
        </w:rPr>
        <w:t xml:space="preserve">  </w:t>
      </w:r>
      <w:r w:rsidR="00762835">
        <w:rPr>
          <w:color w:val="000000"/>
        </w:rPr>
        <w:t xml:space="preserve">   </w:t>
      </w:r>
    </w:p>
    <w:p w:rsidR="00DA7381" w:rsidRPr="00D3041B" w:rsidRDefault="0006567A" w:rsidP="00D3041B">
      <w:pPr>
        <w:pStyle w:val="ListParagraph"/>
        <w:rPr>
          <w:color w:val="000000"/>
        </w:rPr>
      </w:pPr>
      <w:r>
        <w:rPr>
          <w:color w:val="000000"/>
        </w:rPr>
        <w:t xml:space="preserve">   </w:t>
      </w:r>
      <w:r w:rsidR="006D3635">
        <w:rPr>
          <w:color w:val="000000"/>
        </w:rPr>
        <w:t xml:space="preserve"> </w:t>
      </w:r>
      <w:r w:rsidR="00D3041B">
        <w:rPr>
          <w:color w:val="000000"/>
        </w:rPr>
        <w:tab/>
      </w:r>
      <w:r w:rsidR="00D3041B">
        <w:rPr>
          <w:color w:val="000000"/>
        </w:rPr>
        <w:tab/>
      </w:r>
      <w:r w:rsidR="00D3041B">
        <w:rPr>
          <w:color w:val="000000"/>
        </w:rPr>
        <w:tab/>
      </w:r>
      <w:r w:rsidR="00D3041B">
        <w:rPr>
          <w:color w:val="000000"/>
        </w:rPr>
        <w:tab/>
      </w:r>
      <w:r w:rsidR="00D3041B">
        <w:rPr>
          <w:color w:val="000000"/>
        </w:rPr>
        <w:tab/>
      </w:r>
      <w:r w:rsidR="00D3041B">
        <w:rPr>
          <w:color w:val="000000"/>
        </w:rPr>
        <w:tab/>
      </w:r>
      <w:r w:rsidR="00DA7381" w:rsidRPr="00917C09">
        <w:rPr>
          <w:rFonts w:ascii="Script MT Bold" w:hAnsi="Script MT Bold"/>
          <w:sz w:val="28"/>
          <w:szCs w:val="28"/>
        </w:rPr>
        <w:t>Thomas P. Carb</w:t>
      </w:r>
      <w:r w:rsidR="00562018">
        <w:rPr>
          <w:rFonts w:ascii="Script MT Bold" w:hAnsi="Script MT Bold"/>
          <w:sz w:val="28"/>
          <w:szCs w:val="28"/>
        </w:rPr>
        <w:t>o</w:t>
      </w:r>
      <w:r w:rsidR="00DA7381">
        <w:rPr>
          <w:rFonts w:ascii="Script MT Bold" w:hAnsi="Script MT Bold"/>
        </w:rPr>
        <w:tab/>
      </w:r>
      <w:r w:rsidR="00DA7381">
        <w:rPr>
          <w:rFonts w:ascii="Script MT Bold" w:hAnsi="Script MT Bold"/>
        </w:rPr>
        <w:tab/>
      </w:r>
      <w:r w:rsidR="00562018">
        <w:rPr>
          <w:rFonts w:ascii="Script MT Bold" w:hAnsi="Script MT Bold"/>
        </w:rPr>
        <w:tab/>
      </w:r>
      <w:r w:rsidR="00562018">
        <w:rPr>
          <w:rFonts w:ascii="Script MT Bold" w:hAnsi="Script MT Bold"/>
        </w:rPr>
        <w:tab/>
      </w:r>
      <w:r w:rsidR="00562018">
        <w:rPr>
          <w:rFonts w:ascii="Script MT Bold" w:hAnsi="Script MT Bold"/>
        </w:rPr>
        <w:tab/>
      </w:r>
      <w:r w:rsidR="00562018">
        <w:rPr>
          <w:rFonts w:ascii="Script MT Bold" w:hAnsi="Script MT Bold"/>
        </w:rPr>
        <w:tab/>
      </w:r>
      <w:r w:rsidR="00D3041B">
        <w:rPr>
          <w:rFonts w:ascii="Script MT Bold" w:hAnsi="Script MT Bold"/>
        </w:rPr>
        <w:tab/>
      </w:r>
      <w:r w:rsidR="00D3041B">
        <w:rPr>
          <w:rFonts w:ascii="Script MT Bold" w:hAnsi="Script MT Bold"/>
        </w:rPr>
        <w:tab/>
      </w:r>
      <w:r w:rsidR="00D3041B">
        <w:rPr>
          <w:rFonts w:ascii="Script MT Bold" w:hAnsi="Script MT Bold"/>
        </w:rPr>
        <w:tab/>
      </w:r>
      <w:r w:rsidR="00D3041B">
        <w:rPr>
          <w:rFonts w:ascii="Script MT Bold" w:hAnsi="Script MT Bold"/>
        </w:rPr>
        <w:tab/>
      </w:r>
      <w:r w:rsidR="00D3041B">
        <w:rPr>
          <w:rFonts w:ascii="Script MT Bold" w:hAnsi="Script MT Bold"/>
        </w:rPr>
        <w:tab/>
      </w:r>
      <w:r w:rsidR="00DA7381">
        <w:t>Director/Executive Director</w:t>
      </w:r>
    </w:p>
    <w:p w:rsidR="007735E7" w:rsidRDefault="007735E7" w:rsidP="00E341D4">
      <w:pPr>
        <w:spacing w:before="0" w:after="0" w:line="240" w:lineRule="auto"/>
        <w:jc w:val="center"/>
        <w:rPr>
          <w:rFonts w:ascii="Times New Roman" w:hAnsi="Times New Roman"/>
          <w:b/>
          <w:smallCaps/>
          <w:sz w:val="28"/>
          <w:szCs w:val="28"/>
          <w:u w:val="single"/>
        </w:rPr>
      </w:pPr>
      <w:bookmarkStart w:id="3" w:name="PD"/>
    </w:p>
    <w:p w:rsidR="008F6FF9" w:rsidRDefault="008F6FF9" w:rsidP="00E341D4">
      <w:pPr>
        <w:spacing w:before="0" w:after="0" w:line="240" w:lineRule="auto"/>
        <w:jc w:val="center"/>
        <w:rPr>
          <w:rFonts w:ascii="Times New Roman" w:hAnsi="Times New Roman"/>
          <w:b/>
          <w:smallCaps/>
          <w:sz w:val="28"/>
          <w:szCs w:val="28"/>
          <w:u w:val="single"/>
        </w:rPr>
      </w:pPr>
      <w:r w:rsidRPr="00EA48DD">
        <w:rPr>
          <w:rFonts w:ascii="Times New Roman" w:hAnsi="Times New Roman"/>
          <w:b/>
          <w:smallCaps/>
          <w:sz w:val="28"/>
          <w:szCs w:val="28"/>
          <w:u w:val="single"/>
        </w:rPr>
        <w:t>PROJECT DEVELOPMENT</w:t>
      </w:r>
      <w:r>
        <w:rPr>
          <w:rFonts w:ascii="Times New Roman" w:hAnsi="Times New Roman"/>
          <w:b/>
          <w:smallCaps/>
          <w:sz w:val="28"/>
          <w:szCs w:val="28"/>
          <w:u w:val="single"/>
        </w:rPr>
        <w:t xml:space="preserve"> &amp; ASSET MANAGEMENT</w:t>
      </w:r>
    </w:p>
    <w:p w:rsidR="00074175" w:rsidRDefault="00074175" w:rsidP="00074175">
      <w:pPr>
        <w:pStyle w:val="ListParagraph"/>
        <w:ind w:left="0"/>
        <w:rPr>
          <w:b/>
          <w:smallCaps/>
        </w:rPr>
      </w:pPr>
    </w:p>
    <w:p w:rsidR="00074175" w:rsidRDefault="00074175" w:rsidP="00074175">
      <w:pPr>
        <w:pStyle w:val="ListParagraph"/>
        <w:ind w:left="0"/>
        <w:rPr>
          <w:b/>
          <w:smallCaps/>
        </w:rPr>
      </w:pPr>
      <w:r>
        <w:rPr>
          <w:b/>
          <w:smallCaps/>
        </w:rPr>
        <w:t>Burgess Mill Station</w:t>
      </w:r>
    </w:p>
    <w:p w:rsidR="00923B3E" w:rsidRPr="00930F56" w:rsidRDefault="00923B3E" w:rsidP="00923B3E">
      <w:pPr>
        <w:widowControl w:val="0"/>
        <w:autoSpaceDE w:val="0"/>
        <w:autoSpaceDN w:val="0"/>
        <w:adjustRightInd w:val="0"/>
        <w:spacing w:before="0"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On August 5, 2015, t</w:t>
      </w:r>
      <w:r w:rsidRPr="00930F56">
        <w:rPr>
          <w:rFonts w:ascii="Times New Roman" w:eastAsia="Times New Roman" w:hAnsi="Times New Roman"/>
          <w:sz w:val="24"/>
          <w:szCs w:val="24"/>
        </w:rPr>
        <w:t>he Commission issue</w:t>
      </w:r>
      <w:r>
        <w:rPr>
          <w:rFonts w:ascii="Times New Roman" w:eastAsia="Times New Roman" w:hAnsi="Times New Roman"/>
          <w:sz w:val="24"/>
          <w:szCs w:val="24"/>
        </w:rPr>
        <w:t>d</w:t>
      </w:r>
      <w:r w:rsidRPr="00930F56">
        <w:rPr>
          <w:rFonts w:ascii="Times New Roman" w:eastAsia="Times New Roman" w:hAnsi="Times New Roman"/>
          <w:sz w:val="24"/>
          <w:szCs w:val="24"/>
        </w:rPr>
        <w:t xml:space="preserve"> </w:t>
      </w:r>
      <w:r>
        <w:rPr>
          <w:rFonts w:ascii="Times New Roman" w:eastAsia="Times New Roman" w:hAnsi="Times New Roman"/>
          <w:sz w:val="24"/>
          <w:szCs w:val="24"/>
        </w:rPr>
        <w:t xml:space="preserve">its </w:t>
      </w:r>
      <w:r w:rsidRPr="00930F56">
        <w:rPr>
          <w:rFonts w:ascii="Times New Roman" w:eastAsia="Times New Roman" w:hAnsi="Times New Roman"/>
          <w:sz w:val="24"/>
          <w:szCs w:val="24"/>
        </w:rPr>
        <w:t xml:space="preserve">tax-exempt general obligation bonds to finance Phase Two of the Burgess Mill Station development, which consist of the redevelopment of the 60-unit Ellicott Terrace Apartments into a new 60-unit, mixed-income community.  The </w:t>
      </w:r>
      <w:r w:rsidR="00C0731A">
        <w:rPr>
          <w:rFonts w:ascii="Times New Roman" w:eastAsia="Times New Roman" w:hAnsi="Times New Roman"/>
          <w:sz w:val="24"/>
          <w:szCs w:val="24"/>
        </w:rPr>
        <w:t xml:space="preserve">17 </w:t>
      </w:r>
      <w:r w:rsidRPr="00930F56">
        <w:rPr>
          <w:rFonts w:ascii="Times New Roman" w:eastAsia="Times New Roman" w:hAnsi="Times New Roman"/>
          <w:sz w:val="24"/>
          <w:szCs w:val="24"/>
        </w:rPr>
        <w:t xml:space="preserve">households </w:t>
      </w:r>
      <w:r>
        <w:rPr>
          <w:rFonts w:ascii="Times New Roman" w:eastAsia="Times New Roman" w:hAnsi="Times New Roman"/>
          <w:sz w:val="24"/>
          <w:szCs w:val="24"/>
        </w:rPr>
        <w:t xml:space="preserve">that were </w:t>
      </w:r>
      <w:r w:rsidRPr="00930F56">
        <w:rPr>
          <w:rFonts w:ascii="Times New Roman" w:eastAsia="Times New Roman" w:hAnsi="Times New Roman"/>
          <w:sz w:val="24"/>
          <w:szCs w:val="24"/>
        </w:rPr>
        <w:t xml:space="preserve">remaining on the property </w:t>
      </w:r>
      <w:r>
        <w:rPr>
          <w:rFonts w:ascii="Times New Roman" w:eastAsia="Times New Roman" w:hAnsi="Times New Roman"/>
          <w:sz w:val="24"/>
          <w:szCs w:val="24"/>
        </w:rPr>
        <w:t xml:space="preserve">have begun to receive </w:t>
      </w:r>
      <w:r w:rsidRPr="00930F56">
        <w:rPr>
          <w:rFonts w:ascii="Times New Roman" w:eastAsia="Times New Roman" w:hAnsi="Times New Roman"/>
          <w:sz w:val="24"/>
          <w:szCs w:val="24"/>
        </w:rPr>
        <w:t xml:space="preserve">relocation benefits. </w:t>
      </w:r>
      <w:r>
        <w:rPr>
          <w:rFonts w:ascii="Times New Roman" w:eastAsia="Times New Roman" w:hAnsi="Times New Roman"/>
          <w:sz w:val="24"/>
          <w:szCs w:val="24"/>
        </w:rPr>
        <w:t xml:space="preserve">There are two scheduled relocations for the month of January.  All remaining households have identified new residences.  </w:t>
      </w:r>
      <w:r w:rsidRPr="00930F56">
        <w:rPr>
          <w:rFonts w:ascii="Times New Roman" w:eastAsia="Times New Roman" w:hAnsi="Times New Roman"/>
          <w:sz w:val="24"/>
          <w:szCs w:val="24"/>
        </w:rPr>
        <w:t xml:space="preserve"> Demolition</w:t>
      </w:r>
      <w:r>
        <w:rPr>
          <w:rFonts w:ascii="Times New Roman" w:eastAsia="Times New Roman" w:hAnsi="Times New Roman"/>
          <w:sz w:val="24"/>
          <w:szCs w:val="24"/>
        </w:rPr>
        <w:t>/construction</w:t>
      </w:r>
      <w:r w:rsidRPr="00930F56">
        <w:rPr>
          <w:rFonts w:ascii="Times New Roman" w:eastAsia="Times New Roman" w:hAnsi="Times New Roman"/>
          <w:sz w:val="24"/>
          <w:szCs w:val="24"/>
        </w:rPr>
        <w:t xml:space="preserve"> is expected to </w:t>
      </w:r>
      <w:r>
        <w:rPr>
          <w:rFonts w:ascii="Times New Roman" w:eastAsia="Times New Roman" w:hAnsi="Times New Roman"/>
          <w:sz w:val="24"/>
          <w:szCs w:val="24"/>
        </w:rPr>
        <w:t xml:space="preserve">commence early spring of 2016.  </w:t>
      </w:r>
      <w:r w:rsidRPr="00930F56">
        <w:rPr>
          <w:rFonts w:ascii="Times New Roman" w:eastAsia="Times New Roman" w:hAnsi="Times New Roman"/>
          <w:sz w:val="24"/>
          <w:szCs w:val="24"/>
        </w:rPr>
        <w:t xml:space="preserve">  </w:t>
      </w:r>
    </w:p>
    <w:p w:rsidR="00074175" w:rsidRDefault="00074175" w:rsidP="006012F9">
      <w:pPr>
        <w:autoSpaceDE w:val="0"/>
        <w:autoSpaceDN w:val="0"/>
        <w:adjustRightInd w:val="0"/>
        <w:spacing w:before="0" w:after="0" w:line="240" w:lineRule="auto"/>
        <w:rPr>
          <w:rFonts w:ascii="Times New Roman Bold" w:hAnsi="Times New Roman Bold"/>
          <w:b/>
          <w:smallCaps/>
          <w:sz w:val="24"/>
          <w:szCs w:val="24"/>
        </w:rPr>
      </w:pPr>
    </w:p>
    <w:p w:rsidR="00074175" w:rsidRDefault="00074175" w:rsidP="00074175">
      <w:pPr>
        <w:contextualSpacing/>
        <w:rPr>
          <w:rFonts w:ascii="Times New Roman Bold" w:hAnsi="Times New Roman Bold"/>
          <w:b/>
          <w:smallCaps/>
          <w:color w:val="000000"/>
          <w:sz w:val="24"/>
          <w:szCs w:val="24"/>
        </w:rPr>
      </w:pPr>
      <w:r>
        <w:rPr>
          <w:rFonts w:ascii="Times New Roman Bold" w:hAnsi="Times New Roman Bold"/>
          <w:b/>
          <w:smallCaps/>
          <w:color w:val="000000"/>
          <w:sz w:val="24"/>
          <w:szCs w:val="24"/>
        </w:rPr>
        <w:t>Supportive Housing</w:t>
      </w:r>
      <w:r w:rsidRPr="00C80DD2">
        <w:rPr>
          <w:rFonts w:ascii="Times New Roman Bold" w:hAnsi="Times New Roman Bold"/>
          <w:b/>
          <w:smallCaps/>
          <w:color w:val="000000"/>
          <w:sz w:val="24"/>
          <w:szCs w:val="24"/>
        </w:rPr>
        <w:t>/Day Resource Center</w:t>
      </w:r>
    </w:p>
    <w:p w:rsidR="00074175" w:rsidRDefault="00074175" w:rsidP="00074175">
      <w:pPr>
        <w:spacing w:line="240" w:lineRule="auto"/>
        <w:contextualSpacing/>
        <w:rPr>
          <w:rFonts w:ascii="Times New Roman" w:hAnsi="Times New Roman"/>
          <w:sz w:val="24"/>
          <w:szCs w:val="24"/>
        </w:rPr>
      </w:pPr>
      <w:r>
        <w:rPr>
          <w:rFonts w:ascii="Times New Roman" w:hAnsi="Times New Roman"/>
          <w:color w:val="000000"/>
          <w:sz w:val="24"/>
          <w:szCs w:val="24"/>
        </w:rPr>
        <w:t xml:space="preserve">On May 2, 2013, the County </w:t>
      </w:r>
      <w:r w:rsidRPr="00A86E22">
        <w:rPr>
          <w:rFonts w:ascii="Times New Roman" w:hAnsi="Times New Roman"/>
          <w:sz w:val="24"/>
          <w:szCs w:val="24"/>
        </w:rPr>
        <w:t xml:space="preserve">announced plans for a supportive housing facility </w:t>
      </w:r>
      <w:r w:rsidR="008E2378">
        <w:rPr>
          <w:rFonts w:ascii="Times New Roman" w:hAnsi="Times New Roman"/>
          <w:sz w:val="24"/>
          <w:szCs w:val="24"/>
        </w:rPr>
        <w:t xml:space="preserve">(SEA) </w:t>
      </w:r>
      <w:r w:rsidRPr="00A86E22">
        <w:rPr>
          <w:rFonts w:ascii="Times New Roman" w:hAnsi="Times New Roman"/>
          <w:sz w:val="24"/>
          <w:szCs w:val="24"/>
        </w:rPr>
        <w:t>and a non-residential Day Resource Center</w:t>
      </w:r>
      <w:r>
        <w:rPr>
          <w:rFonts w:ascii="Times New Roman" w:hAnsi="Times New Roman"/>
          <w:sz w:val="24"/>
          <w:szCs w:val="24"/>
        </w:rPr>
        <w:t xml:space="preserve"> (DRC)</w:t>
      </w:r>
      <w:r w:rsidRPr="00A86E22">
        <w:rPr>
          <w:rFonts w:ascii="Times New Roman" w:hAnsi="Times New Roman"/>
          <w:sz w:val="24"/>
          <w:szCs w:val="24"/>
        </w:rPr>
        <w:t xml:space="preserve"> to be </w:t>
      </w:r>
      <w:r>
        <w:rPr>
          <w:rFonts w:ascii="Times New Roman" w:hAnsi="Times New Roman"/>
          <w:sz w:val="24"/>
          <w:szCs w:val="24"/>
        </w:rPr>
        <w:t xml:space="preserve">located </w:t>
      </w:r>
      <w:r w:rsidRPr="00A86E22">
        <w:rPr>
          <w:rFonts w:ascii="Times New Roman" w:hAnsi="Times New Roman"/>
          <w:sz w:val="24"/>
          <w:szCs w:val="24"/>
        </w:rPr>
        <w:t>on Guilford Road near the intersection of R</w:t>
      </w:r>
      <w:r>
        <w:rPr>
          <w:rFonts w:ascii="Times New Roman" w:hAnsi="Times New Roman"/>
          <w:sz w:val="24"/>
          <w:szCs w:val="24"/>
        </w:rPr>
        <w:t>oute</w:t>
      </w:r>
      <w:r w:rsidRPr="00A86E22">
        <w:rPr>
          <w:rFonts w:ascii="Times New Roman" w:hAnsi="Times New Roman"/>
          <w:sz w:val="24"/>
          <w:szCs w:val="24"/>
        </w:rPr>
        <w:t xml:space="preserve"> 1 and R</w:t>
      </w:r>
      <w:r>
        <w:rPr>
          <w:rFonts w:ascii="Times New Roman" w:hAnsi="Times New Roman"/>
          <w:sz w:val="24"/>
          <w:szCs w:val="24"/>
        </w:rPr>
        <w:t xml:space="preserve">oute </w:t>
      </w:r>
      <w:r w:rsidRPr="00A86E22">
        <w:rPr>
          <w:rFonts w:ascii="Times New Roman" w:hAnsi="Times New Roman"/>
          <w:sz w:val="24"/>
          <w:szCs w:val="24"/>
        </w:rPr>
        <w:t>32.</w:t>
      </w:r>
      <w:r>
        <w:rPr>
          <w:rFonts w:ascii="Times New Roman" w:hAnsi="Times New Roman"/>
          <w:sz w:val="24"/>
          <w:szCs w:val="24"/>
        </w:rPr>
        <w:t xml:space="preserve"> </w:t>
      </w:r>
      <w:r w:rsidRPr="00A86E22">
        <w:rPr>
          <w:rFonts w:ascii="Times New Roman" w:hAnsi="Times New Roman"/>
          <w:sz w:val="24"/>
          <w:szCs w:val="24"/>
        </w:rPr>
        <w:t>The project will be constructed and managed through a partnership with Volunteers of America Chesapeake</w:t>
      </w:r>
      <w:r>
        <w:rPr>
          <w:rFonts w:ascii="Times New Roman" w:hAnsi="Times New Roman"/>
          <w:sz w:val="24"/>
          <w:szCs w:val="24"/>
        </w:rPr>
        <w:t xml:space="preserve"> (VOA</w:t>
      </w:r>
      <w:r w:rsidR="0073094B">
        <w:rPr>
          <w:rFonts w:ascii="Times New Roman" w:hAnsi="Times New Roman"/>
          <w:sz w:val="24"/>
          <w:szCs w:val="24"/>
        </w:rPr>
        <w:t>C</w:t>
      </w:r>
      <w:r>
        <w:rPr>
          <w:rFonts w:ascii="Times New Roman" w:hAnsi="Times New Roman"/>
          <w:sz w:val="24"/>
          <w:szCs w:val="24"/>
        </w:rPr>
        <w:t>)</w:t>
      </w:r>
      <w:r w:rsidRPr="00A86E22">
        <w:rPr>
          <w:rFonts w:ascii="Times New Roman" w:hAnsi="Times New Roman"/>
          <w:sz w:val="24"/>
          <w:szCs w:val="24"/>
        </w:rPr>
        <w:t xml:space="preserve">, a leading provider of housing </w:t>
      </w:r>
      <w:r w:rsidR="0073094B">
        <w:rPr>
          <w:rFonts w:ascii="Times New Roman" w:hAnsi="Times New Roman"/>
          <w:sz w:val="24"/>
          <w:szCs w:val="24"/>
        </w:rPr>
        <w:t xml:space="preserve">and </w:t>
      </w:r>
      <w:r w:rsidRPr="00A86E22">
        <w:rPr>
          <w:rFonts w:ascii="Times New Roman" w:hAnsi="Times New Roman"/>
          <w:sz w:val="24"/>
          <w:szCs w:val="24"/>
        </w:rPr>
        <w:t>services for the homeless.</w:t>
      </w:r>
      <w:r>
        <w:rPr>
          <w:rFonts w:ascii="Times New Roman" w:hAnsi="Times New Roman"/>
          <w:sz w:val="24"/>
          <w:szCs w:val="24"/>
        </w:rPr>
        <w:t xml:space="preserve"> </w:t>
      </w:r>
      <w:r w:rsidRPr="00A86E22">
        <w:rPr>
          <w:rFonts w:ascii="Times New Roman" w:hAnsi="Times New Roman"/>
          <w:sz w:val="24"/>
          <w:szCs w:val="24"/>
        </w:rPr>
        <w:t xml:space="preserve">The </w:t>
      </w:r>
      <w:r>
        <w:rPr>
          <w:rFonts w:ascii="Times New Roman" w:hAnsi="Times New Roman"/>
          <w:sz w:val="24"/>
          <w:szCs w:val="24"/>
        </w:rPr>
        <w:t>DRC</w:t>
      </w:r>
      <w:r w:rsidRPr="00A86E22">
        <w:rPr>
          <w:rFonts w:ascii="Times New Roman" w:hAnsi="Times New Roman"/>
          <w:sz w:val="24"/>
          <w:szCs w:val="24"/>
        </w:rPr>
        <w:t xml:space="preserve"> will replace</w:t>
      </w:r>
      <w:r>
        <w:rPr>
          <w:rFonts w:ascii="Times New Roman" w:hAnsi="Times New Roman"/>
          <w:sz w:val="24"/>
          <w:szCs w:val="24"/>
        </w:rPr>
        <w:t xml:space="preserve"> the</w:t>
      </w:r>
      <w:r w:rsidRPr="00A86E22">
        <w:rPr>
          <w:rFonts w:ascii="Times New Roman" w:hAnsi="Times New Roman"/>
          <w:sz w:val="24"/>
          <w:szCs w:val="24"/>
        </w:rPr>
        <w:t xml:space="preserve"> existing</w:t>
      </w:r>
      <w:r>
        <w:rPr>
          <w:rFonts w:ascii="Times New Roman" w:hAnsi="Times New Roman"/>
          <w:sz w:val="24"/>
          <w:szCs w:val="24"/>
        </w:rPr>
        <w:t xml:space="preserve"> </w:t>
      </w:r>
      <w:r w:rsidRPr="00A86E22">
        <w:rPr>
          <w:rFonts w:ascii="Times New Roman" w:hAnsi="Times New Roman"/>
          <w:sz w:val="24"/>
          <w:szCs w:val="24"/>
        </w:rPr>
        <w:t xml:space="preserve">facility </w:t>
      </w:r>
      <w:r>
        <w:rPr>
          <w:rFonts w:ascii="Times New Roman" w:hAnsi="Times New Roman"/>
          <w:sz w:val="24"/>
          <w:szCs w:val="24"/>
        </w:rPr>
        <w:t>located in close proximity to the new site and</w:t>
      </w:r>
      <w:r w:rsidRPr="00A86E22">
        <w:rPr>
          <w:rFonts w:ascii="Times New Roman" w:hAnsi="Times New Roman"/>
          <w:sz w:val="24"/>
          <w:szCs w:val="24"/>
        </w:rPr>
        <w:t xml:space="preserve"> </w:t>
      </w:r>
      <w:r>
        <w:rPr>
          <w:rFonts w:ascii="Times New Roman" w:hAnsi="Times New Roman"/>
          <w:sz w:val="24"/>
          <w:szCs w:val="24"/>
        </w:rPr>
        <w:t>offer</w:t>
      </w:r>
      <w:r w:rsidRPr="00A86E22">
        <w:rPr>
          <w:rFonts w:ascii="Times New Roman" w:hAnsi="Times New Roman"/>
          <w:sz w:val="24"/>
          <w:szCs w:val="24"/>
        </w:rPr>
        <w:t xml:space="preserve"> </w:t>
      </w:r>
      <w:r>
        <w:rPr>
          <w:rFonts w:ascii="Times New Roman" w:hAnsi="Times New Roman"/>
          <w:sz w:val="24"/>
          <w:szCs w:val="24"/>
        </w:rPr>
        <w:t xml:space="preserve">35 efficiency </w:t>
      </w:r>
      <w:r w:rsidRPr="00A86E22">
        <w:rPr>
          <w:rFonts w:ascii="Times New Roman" w:hAnsi="Times New Roman"/>
          <w:sz w:val="24"/>
          <w:szCs w:val="24"/>
        </w:rPr>
        <w:t>apartments</w:t>
      </w:r>
      <w:r>
        <w:rPr>
          <w:rFonts w:ascii="Times New Roman" w:hAnsi="Times New Roman"/>
          <w:sz w:val="24"/>
          <w:szCs w:val="24"/>
        </w:rPr>
        <w:t xml:space="preserve"> to </w:t>
      </w:r>
      <w:r w:rsidR="0073094B">
        <w:rPr>
          <w:rFonts w:ascii="Times New Roman" w:hAnsi="Times New Roman"/>
          <w:sz w:val="24"/>
          <w:szCs w:val="24"/>
        </w:rPr>
        <w:t>fill</w:t>
      </w:r>
      <w:r w:rsidRPr="00A86E22">
        <w:rPr>
          <w:rFonts w:ascii="Times New Roman" w:hAnsi="Times New Roman"/>
          <w:sz w:val="24"/>
          <w:szCs w:val="24"/>
        </w:rPr>
        <w:t xml:space="preserve"> a sorely</w:t>
      </w:r>
      <w:r>
        <w:rPr>
          <w:rFonts w:ascii="Times New Roman" w:hAnsi="Times New Roman"/>
          <w:sz w:val="24"/>
          <w:szCs w:val="24"/>
        </w:rPr>
        <w:t>-</w:t>
      </w:r>
      <w:r w:rsidRPr="00A86E22">
        <w:rPr>
          <w:rFonts w:ascii="Times New Roman" w:hAnsi="Times New Roman"/>
          <w:sz w:val="24"/>
          <w:szCs w:val="24"/>
        </w:rPr>
        <w:t xml:space="preserve">needed gap in the </w:t>
      </w:r>
      <w:r>
        <w:rPr>
          <w:rFonts w:ascii="Times New Roman" w:hAnsi="Times New Roman"/>
          <w:sz w:val="24"/>
          <w:szCs w:val="24"/>
        </w:rPr>
        <w:t>C</w:t>
      </w:r>
      <w:r w:rsidRPr="00A86E22">
        <w:rPr>
          <w:rFonts w:ascii="Times New Roman" w:hAnsi="Times New Roman"/>
          <w:sz w:val="24"/>
          <w:szCs w:val="24"/>
        </w:rPr>
        <w:t>ounty’s housing stock.</w:t>
      </w:r>
      <w:r>
        <w:rPr>
          <w:rFonts w:ascii="Times New Roman" w:hAnsi="Times New Roman"/>
          <w:sz w:val="24"/>
          <w:szCs w:val="24"/>
        </w:rPr>
        <w:t xml:space="preserve">  </w:t>
      </w:r>
      <w:r w:rsidRPr="00A86E22">
        <w:rPr>
          <w:rFonts w:ascii="Times New Roman" w:hAnsi="Times New Roman"/>
          <w:sz w:val="24"/>
          <w:szCs w:val="24"/>
        </w:rPr>
        <w:t>Howard County acquire</w:t>
      </w:r>
      <w:r>
        <w:rPr>
          <w:rFonts w:ascii="Times New Roman" w:hAnsi="Times New Roman"/>
          <w:sz w:val="24"/>
          <w:szCs w:val="24"/>
        </w:rPr>
        <w:t>d eight</w:t>
      </w:r>
      <w:r w:rsidRPr="00A86E22">
        <w:rPr>
          <w:rFonts w:ascii="Times New Roman" w:hAnsi="Times New Roman"/>
          <w:sz w:val="24"/>
          <w:szCs w:val="24"/>
        </w:rPr>
        <w:t xml:space="preserve"> acres for the project for $3.25 million</w:t>
      </w:r>
      <w:r>
        <w:rPr>
          <w:rFonts w:ascii="Times New Roman" w:hAnsi="Times New Roman"/>
          <w:sz w:val="24"/>
          <w:szCs w:val="24"/>
        </w:rPr>
        <w:t xml:space="preserve"> in July 2013</w:t>
      </w:r>
      <w:r w:rsidRPr="00A86E22">
        <w:rPr>
          <w:rFonts w:ascii="Times New Roman" w:hAnsi="Times New Roman"/>
          <w:sz w:val="24"/>
          <w:szCs w:val="24"/>
        </w:rPr>
        <w:t>.</w:t>
      </w:r>
    </w:p>
    <w:p w:rsidR="00074175" w:rsidRPr="00A55659" w:rsidRDefault="00074175" w:rsidP="00074175">
      <w:pPr>
        <w:contextualSpacing/>
        <w:rPr>
          <w:rFonts w:ascii="Times New Roman Bold" w:hAnsi="Times New Roman Bold"/>
          <w:b/>
          <w:smallCaps/>
          <w:color w:val="000000"/>
          <w:sz w:val="24"/>
          <w:szCs w:val="24"/>
        </w:rPr>
      </w:pPr>
    </w:p>
    <w:p w:rsidR="00074175" w:rsidRDefault="00074175" w:rsidP="006309CA">
      <w:pPr>
        <w:spacing w:line="240" w:lineRule="auto"/>
        <w:rPr>
          <w:rFonts w:ascii="Times New Roman" w:hAnsi="Times New Roman"/>
          <w:sz w:val="24"/>
          <w:szCs w:val="24"/>
        </w:rPr>
      </w:pPr>
      <w:r>
        <w:rPr>
          <w:rFonts w:ascii="Times New Roman" w:hAnsi="Times New Roman"/>
          <w:sz w:val="24"/>
          <w:szCs w:val="24"/>
        </w:rPr>
        <w:t>Ownership of t</w:t>
      </w:r>
      <w:r w:rsidRPr="00A86E22">
        <w:rPr>
          <w:rFonts w:ascii="Times New Roman" w:hAnsi="Times New Roman"/>
          <w:sz w:val="24"/>
          <w:szCs w:val="24"/>
        </w:rPr>
        <w:t xml:space="preserve">he </w:t>
      </w:r>
      <w:r w:rsidR="00B1501A">
        <w:rPr>
          <w:rFonts w:ascii="Times New Roman" w:hAnsi="Times New Roman"/>
          <w:sz w:val="24"/>
          <w:szCs w:val="24"/>
        </w:rPr>
        <w:t>3</w:t>
      </w:r>
      <w:r>
        <w:rPr>
          <w:rFonts w:ascii="Times New Roman" w:hAnsi="Times New Roman"/>
          <w:sz w:val="24"/>
          <w:szCs w:val="24"/>
        </w:rPr>
        <w:t xml:space="preserve">-acre portion of the </w:t>
      </w:r>
      <w:r w:rsidRPr="00A86E22">
        <w:rPr>
          <w:rFonts w:ascii="Times New Roman" w:hAnsi="Times New Roman"/>
          <w:sz w:val="24"/>
          <w:szCs w:val="24"/>
        </w:rPr>
        <w:t xml:space="preserve">site </w:t>
      </w:r>
      <w:r>
        <w:rPr>
          <w:rFonts w:ascii="Times New Roman" w:hAnsi="Times New Roman"/>
          <w:sz w:val="24"/>
          <w:szCs w:val="24"/>
        </w:rPr>
        <w:t xml:space="preserve">that will house the SEA/DRC </w:t>
      </w:r>
      <w:r w:rsidRPr="00A86E22">
        <w:rPr>
          <w:rFonts w:ascii="Times New Roman" w:hAnsi="Times New Roman"/>
          <w:sz w:val="24"/>
          <w:szCs w:val="24"/>
        </w:rPr>
        <w:t xml:space="preserve">will </w:t>
      </w:r>
      <w:r>
        <w:rPr>
          <w:rFonts w:ascii="Times New Roman" w:hAnsi="Times New Roman"/>
          <w:sz w:val="24"/>
          <w:szCs w:val="24"/>
        </w:rPr>
        <w:t>b</w:t>
      </w:r>
      <w:r w:rsidRPr="00A86E22">
        <w:rPr>
          <w:rFonts w:ascii="Times New Roman" w:hAnsi="Times New Roman"/>
          <w:sz w:val="24"/>
          <w:szCs w:val="24"/>
        </w:rPr>
        <w:t>e t</w:t>
      </w:r>
      <w:r>
        <w:rPr>
          <w:rFonts w:ascii="Times New Roman" w:hAnsi="Times New Roman"/>
          <w:sz w:val="24"/>
          <w:szCs w:val="24"/>
        </w:rPr>
        <w:t>ransferred by the County to t</w:t>
      </w:r>
      <w:r w:rsidRPr="00A86E22">
        <w:rPr>
          <w:rFonts w:ascii="Times New Roman" w:hAnsi="Times New Roman"/>
          <w:sz w:val="24"/>
          <w:szCs w:val="24"/>
        </w:rPr>
        <w:t>he Housing Commission.</w:t>
      </w:r>
      <w:r>
        <w:rPr>
          <w:rFonts w:ascii="Times New Roman" w:hAnsi="Times New Roman"/>
          <w:sz w:val="24"/>
          <w:szCs w:val="24"/>
        </w:rPr>
        <w:t xml:space="preserve">  </w:t>
      </w:r>
      <w:r w:rsidRPr="00A86E22">
        <w:rPr>
          <w:rFonts w:ascii="Times New Roman" w:hAnsi="Times New Roman"/>
          <w:sz w:val="24"/>
          <w:szCs w:val="24"/>
        </w:rPr>
        <w:t>V</w:t>
      </w:r>
      <w:r>
        <w:rPr>
          <w:rFonts w:ascii="Times New Roman" w:hAnsi="Times New Roman"/>
          <w:sz w:val="24"/>
          <w:szCs w:val="24"/>
        </w:rPr>
        <w:t>OA</w:t>
      </w:r>
      <w:r w:rsidR="0073094B">
        <w:rPr>
          <w:rFonts w:ascii="Times New Roman" w:hAnsi="Times New Roman"/>
          <w:sz w:val="24"/>
          <w:szCs w:val="24"/>
        </w:rPr>
        <w:t>C</w:t>
      </w:r>
      <w:r>
        <w:rPr>
          <w:rFonts w:ascii="Times New Roman" w:hAnsi="Times New Roman"/>
          <w:sz w:val="24"/>
          <w:szCs w:val="24"/>
        </w:rPr>
        <w:t xml:space="preserve"> </w:t>
      </w:r>
      <w:r w:rsidRPr="00A86E22">
        <w:rPr>
          <w:rFonts w:ascii="Times New Roman" w:hAnsi="Times New Roman"/>
          <w:sz w:val="24"/>
          <w:szCs w:val="24"/>
        </w:rPr>
        <w:t xml:space="preserve">will develop, build and </w:t>
      </w:r>
      <w:r>
        <w:rPr>
          <w:rFonts w:ascii="Times New Roman" w:hAnsi="Times New Roman"/>
          <w:sz w:val="24"/>
          <w:szCs w:val="24"/>
        </w:rPr>
        <w:t xml:space="preserve">provide case management services at </w:t>
      </w:r>
      <w:r w:rsidRPr="00A86E22">
        <w:rPr>
          <w:rFonts w:ascii="Times New Roman" w:hAnsi="Times New Roman"/>
          <w:sz w:val="24"/>
          <w:szCs w:val="24"/>
        </w:rPr>
        <w:t>the facility.</w:t>
      </w:r>
      <w:r w:rsidR="003550B6">
        <w:rPr>
          <w:rFonts w:ascii="Times New Roman" w:hAnsi="Times New Roman"/>
          <w:sz w:val="24"/>
          <w:szCs w:val="24"/>
        </w:rPr>
        <w:t xml:space="preserve">  </w:t>
      </w:r>
      <w:r>
        <w:rPr>
          <w:rFonts w:ascii="Times New Roman" w:hAnsi="Times New Roman"/>
          <w:sz w:val="24"/>
          <w:szCs w:val="24"/>
        </w:rPr>
        <w:t>To date, the County has received approval of a State bond bill that will provide $250,000 toward the cost of the DRC.  This amount will be matched by County funds.  The Department will also allocate $225,000 in CDBG funds toward</w:t>
      </w:r>
      <w:r w:rsidR="00D56606">
        <w:rPr>
          <w:rFonts w:ascii="Times New Roman" w:hAnsi="Times New Roman"/>
          <w:sz w:val="24"/>
          <w:szCs w:val="24"/>
        </w:rPr>
        <w:t>s</w:t>
      </w:r>
      <w:r>
        <w:rPr>
          <w:rFonts w:ascii="Times New Roman" w:hAnsi="Times New Roman"/>
          <w:sz w:val="24"/>
          <w:szCs w:val="24"/>
        </w:rPr>
        <w:t xml:space="preserve"> the SEA</w:t>
      </w:r>
      <w:r w:rsidR="007643D1">
        <w:rPr>
          <w:rFonts w:ascii="Times New Roman" w:hAnsi="Times New Roman"/>
          <w:sz w:val="24"/>
          <w:szCs w:val="24"/>
        </w:rPr>
        <w:t>/DRC</w:t>
      </w:r>
      <w:r>
        <w:rPr>
          <w:rFonts w:ascii="Times New Roman" w:hAnsi="Times New Roman"/>
          <w:sz w:val="24"/>
          <w:szCs w:val="24"/>
        </w:rPr>
        <w:t xml:space="preserve"> development costs.  In July 2014, the Commission issued $4.25 million in bonds to help fund the DRC portion of the facility.  Recently, the project was awarded a $500,000 grant from the Federal Home Loan Bank Board.  VOA</w:t>
      </w:r>
      <w:r w:rsidR="0073094B">
        <w:rPr>
          <w:rFonts w:ascii="Times New Roman" w:hAnsi="Times New Roman"/>
          <w:sz w:val="24"/>
          <w:szCs w:val="24"/>
        </w:rPr>
        <w:t>C</w:t>
      </w:r>
      <w:r>
        <w:rPr>
          <w:rFonts w:ascii="Times New Roman" w:hAnsi="Times New Roman"/>
          <w:sz w:val="24"/>
          <w:szCs w:val="24"/>
        </w:rPr>
        <w:t xml:space="preserve"> has submitted an application to the Maryland Department of Housing and Community Development (DHCD) for Partnership Rental Housing Program and Transitional Housing Program funds.              </w:t>
      </w:r>
    </w:p>
    <w:p w:rsidR="00074175" w:rsidRDefault="00074175" w:rsidP="006309CA">
      <w:pPr>
        <w:spacing w:line="240" w:lineRule="auto"/>
        <w:rPr>
          <w:rFonts w:ascii="Times New Roman" w:hAnsi="Times New Roman"/>
          <w:sz w:val="24"/>
          <w:szCs w:val="24"/>
        </w:rPr>
      </w:pPr>
      <w:r>
        <w:rPr>
          <w:rFonts w:ascii="Times New Roman" w:hAnsi="Times New Roman"/>
          <w:sz w:val="24"/>
          <w:szCs w:val="24"/>
        </w:rPr>
        <w:t>Following review of project plans by the County’s Design Advisory Panel, in June 2014, the Environmental Concept Plan was approved. The Site Development Plan has been approved as technically complete by the County.  Subdivision plats are also in process.</w:t>
      </w:r>
    </w:p>
    <w:p w:rsidR="00074175" w:rsidRDefault="00074175" w:rsidP="006309CA">
      <w:pPr>
        <w:spacing w:line="240" w:lineRule="auto"/>
        <w:rPr>
          <w:rFonts w:ascii="Times New Roman" w:hAnsi="Times New Roman"/>
          <w:sz w:val="24"/>
          <w:szCs w:val="24"/>
        </w:rPr>
      </w:pPr>
      <w:r>
        <w:rPr>
          <w:rFonts w:ascii="Times New Roman" w:hAnsi="Times New Roman"/>
          <w:sz w:val="24"/>
          <w:szCs w:val="24"/>
        </w:rPr>
        <w:t xml:space="preserve">The Salvation Army, owner of an adjacent parcel, executed a land exchange agreement for 0.61 acres, allowing the County to gain access to the remaining </w:t>
      </w:r>
      <w:r w:rsidR="008E2378">
        <w:rPr>
          <w:rFonts w:ascii="Times New Roman" w:hAnsi="Times New Roman"/>
          <w:sz w:val="24"/>
          <w:szCs w:val="24"/>
        </w:rPr>
        <w:t xml:space="preserve">5-acre </w:t>
      </w:r>
      <w:r>
        <w:rPr>
          <w:rFonts w:ascii="Times New Roman" w:hAnsi="Times New Roman"/>
          <w:sz w:val="24"/>
          <w:szCs w:val="24"/>
        </w:rPr>
        <w:t>portion of the property</w:t>
      </w:r>
      <w:r w:rsidR="008E2378">
        <w:rPr>
          <w:rFonts w:ascii="Times New Roman" w:hAnsi="Times New Roman"/>
          <w:sz w:val="24"/>
          <w:szCs w:val="24"/>
        </w:rPr>
        <w:t>, once the subdivision process is complete</w:t>
      </w:r>
      <w:r>
        <w:rPr>
          <w:rFonts w:ascii="Times New Roman" w:hAnsi="Times New Roman"/>
          <w:sz w:val="24"/>
          <w:szCs w:val="24"/>
        </w:rPr>
        <w:t xml:space="preserve">. </w:t>
      </w:r>
    </w:p>
    <w:p w:rsidR="00074175" w:rsidRDefault="00074175" w:rsidP="00610E3A">
      <w:pPr>
        <w:spacing w:line="240" w:lineRule="auto"/>
        <w:rPr>
          <w:rFonts w:ascii="Times New Roman" w:hAnsi="Times New Roman"/>
          <w:sz w:val="24"/>
          <w:szCs w:val="24"/>
        </w:rPr>
      </w:pPr>
      <w:r>
        <w:rPr>
          <w:rFonts w:ascii="Times New Roman" w:hAnsi="Times New Roman"/>
          <w:sz w:val="24"/>
          <w:szCs w:val="24"/>
        </w:rPr>
        <w:t xml:space="preserve">The Commission issued an RFP to award 35 project-based vouchers for the creation of a supportive housing facility to serve </w:t>
      </w:r>
      <w:r w:rsidR="009A709C">
        <w:rPr>
          <w:rFonts w:ascii="Times New Roman" w:hAnsi="Times New Roman"/>
          <w:sz w:val="24"/>
          <w:szCs w:val="24"/>
        </w:rPr>
        <w:t xml:space="preserve">formerly </w:t>
      </w:r>
      <w:r>
        <w:rPr>
          <w:rFonts w:ascii="Times New Roman" w:hAnsi="Times New Roman"/>
          <w:sz w:val="24"/>
          <w:szCs w:val="24"/>
        </w:rPr>
        <w:t xml:space="preserve">chronically homeless persons. The Commission received a response </w:t>
      </w:r>
      <w:r>
        <w:rPr>
          <w:rFonts w:ascii="Times New Roman" w:hAnsi="Times New Roman"/>
          <w:sz w:val="24"/>
          <w:szCs w:val="24"/>
        </w:rPr>
        <w:lastRenderedPageBreak/>
        <w:t>from VOA</w:t>
      </w:r>
      <w:r w:rsidR="0073094B">
        <w:rPr>
          <w:rFonts w:ascii="Times New Roman" w:hAnsi="Times New Roman"/>
          <w:sz w:val="24"/>
          <w:szCs w:val="24"/>
        </w:rPr>
        <w:t>C</w:t>
      </w:r>
      <w:r>
        <w:rPr>
          <w:rFonts w:ascii="Times New Roman" w:hAnsi="Times New Roman"/>
          <w:sz w:val="24"/>
          <w:szCs w:val="24"/>
        </w:rPr>
        <w:t>, which propose</w:t>
      </w:r>
      <w:r w:rsidR="008E2378">
        <w:rPr>
          <w:rFonts w:ascii="Times New Roman" w:hAnsi="Times New Roman"/>
          <w:sz w:val="24"/>
          <w:szCs w:val="24"/>
        </w:rPr>
        <w:t>d</w:t>
      </w:r>
      <w:r>
        <w:rPr>
          <w:rFonts w:ascii="Times New Roman" w:hAnsi="Times New Roman"/>
          <w:sz w:val="24"/>
          <w:szCs w:val="24"/>
        </w:rPr>
        <w:t xml:space="preserve"> to utilize the PBVs for the SEA portion of the project. </w:t>
      </w:r>
      <w:r w:rsidR="008E2378">
        <w:rPr>
          <w:rFonts w:ascii="Times New Roman" w:hAnsi="Times New Roman"/>
          <w:sz w:val="24"/>
          <w:szCs w:val="24"/>
        </w:rPr>
        <w:t xml:space="preserve"> On November 18, 2014, the Board of Commissioners authorized the development of S</w:t>
      </w:r>
      <w:r w:rsidR="009A709C">
        <w:rPr>
          <w:rFonts w:ascii="Times New Roman" w:hAnsi="Times New Roman"/>
          <w:sz w:val="24"/>
          <w:szCs w:val="24"/>
        </w:rPr>
        <w:t>EA</w:t>
      </w:r>
      <w:r w:rsidR="007643D1">
        <w:rPr>
          <w:rFonts w:ascii="Times New Roman" w:hAnsi="Times New Roman"/>
          <w:sz w:val="24"/>
          <w:szCs w:val="24"/>
        </w:rPr>
        <w:t>/DRC</w:t>
      </w:r>
      <w:r w:rsidR="008E2378">
        <w:rPr>
          <w:rFonts w:ascii="Times New Roman" w:hAnsi="Times New Roman"/>
          <w:sz w:val="24"/>
          <w:szCs w:val="24"/>
        </w:rPr>
        <w:t xml:space="preserve"> project and approved VOAC as the contractor for the administration of the project-based vouchers.</w:t>
      </w:r>
      <w:r w:rsidR="008E2378" w:rsidDel="00696D85">
        <w:rPr>
          <w:rFonts w:ascii="Times New Roman" w:hAnsi="Times New Roman"/>
          <w:sz w:val="24"/>
          <w:szCs w:val="24"/>
        </w:rPr>
        <w:t xml:space="preserve"> </w:t>
      </w:r>
      <w:r>
        <w:rPr>
          <w:rFonts w:ascii="Times New Roman" w:hAnsi="Times New Roman"/>
          <w:sz w:val="24"/>
          <w:szCs w:val="24"/>
        </w:rPr>
        <w:t xml:space="preserve">  </w:t>
      </w:r>
    </w:p>
    <w:p w:rsidR="00074175" w:rsidRDefault="00074175" w:rsidP="00610E3A">
      <w:pPr>
        <w:spacing w:line="240" w:lineRule="auto"/>
        <w:rPr>
          <w:rFonts w:ascii="Times New Roman" w:hAnsi="Times New Roman"/>
          <w:sz w:val="24"/>
          <w:szCs w:val="24"/>
        </w:rPr>
      </w:pPr>
      <w:r>
        <w:rPr>
          <w:rFonts w:ascii="Times New Roman" w:hAnsi="Times New Roman"/>
          <w:sz w:val="24"/>
          <w:szCs w:val="24"/>
        </w:rPr>
        <w:t>I</w:t>
      </w:r>
      <w:r w:rsidRPr="00B42D53">
        <w:rPr>
          <w:rFonts w:ascii="Times New Roman" w:hAnsi="Times New Roman"/>
          <w:sz w:val="24"/>
          <w:szCs w:val="24"/>
        </w:rPr>
        <w:t xml:space="preserve">n January, </w:t>
      </w:r>
      <w:r>
        <w:rPr>
          <w:rFonts w:ascii="Times New Roman" w:hAnsi="Times New Roman"/>
          <w:sz w:val="24"/>
          <w:szCs w:val="24"/>
        </w:rPr>
        <w:t xml:space="preserve">during </w:t>
      </w:r>
      <w:r w:rsidRPr="00B42D53">
        <w:rPr>
          <w:rFonts w:ascii="Times New Roman" w:hAnsi="Times New Roman"/>
          <w:sz w:val="24"/>
          <w:szCs w:val="24"/>
        </w:rPr>
        <w:t>a community meeting held at Carroll Baldwin Hall in Savage</w:t>
      </w:r>
      <w:r>
        <w:rPr>
          <w:rFonts w:ascii="Times New Roman" w:hAnsi="Times New Roman"/>
          <w:sz w:val="24"/>
          <w:szCs w:val="24"/>
        </w:rPr>
        <w:t xml:space="preserve">, amid </w:t>
      </w:r>
      <w:r w:rsidRPr="00B42D53">
        <w:rPr>
          <w:rFonts w:ascii="Times New Roman" w:hAnsi="Times New Roman"/>
          <w:sz w:val="24"/>
          <w:szCs w:val="24"/>
        </w:rPr>
        <w:t>community concerns regarding the</w:t>
      </w:r>
      <w:r>
        <w:rPr>
          <w:rFonts w:ascii="Times New Roman" w:hAnsi="Times New Roman"/>
          <w:sz w:val="24"/>
          <w:szCs w:val="24"/>
        </w:rPr>
        <w:t xml:space="preserve"> </w:t>
      </w:r>
      <w:r w:rsidRPr="00B42D53">
        <w:rPr>
          <w:rFonts w:ascii="Times New Roman" w:hAnsi="Times New Roman"/>
          <w:sz w:val="24"/>
          <w:szCs w:val="24"/>
        </w:rPr>
        <w:t>project</w:t>
      </w:r>
      <w:r>
        <w:rPr>
          <w:rFonts w:ascii="Times New Roman" w:hAnsi="Times New Roman"/>
          <w:sz w:val="24"/>
          <w:szCs w:val="24"/>
        </w:rPr>
        <w:t xml:space="preserve">, </w:t>
      </w:r>
      <w:r w:rsidRPr="00B42D53">
        <w:rPr>
          <w:rFonts w:ascii="Times New Roman" w:hAnsi="Times New Roman"/>
          <w:sz w:val="24"/>
          <w:szCs w:val="24"/>
        </w:rPr>
        <w:t xml:space="preserve">County Executive Allan </w:t>
      </w:r>
      <w:r w:rsidR="00832EA5">
        <w:rPr>
          <w:rFonts w:ascii="Times New Roman" w:hAnsi="Times New Roman"/>
          <w:sz w:val="24"/>
          <w:szCs w:val="24"/>
        </w:rPr>
        <w:t xml:space="preserve">H. </w:t>
      </w:r>
      <w:r w:rsidRPr="00B42D53">
        <w:rPr>
          <w:rFonts w:ascii="Times New Roman" w:hAnsi="Times New Roman"/>
          <w:sz w:val="24"/>
          <w:szCs w:val="24"/>
        </w:rPr>
        <w:t xml:space="preserve">Kittleman </w:t>
      </w:r>
      <w:r>
        <w:rPr>
          <w:rFonts w:ascii="Times New Roman" w:hAnsi="Times New Roman"/>
          <w:sz w:val="24"/>
          <w:szCs w:val="24"/>
        </w:rPr>
        <w:t>expressed his</w:t>
      </w:r>
      <w:r w:rsidRPr="00B42D53">
        <w:rPr>
          <w:rFonts w:ascii="Times New Roman" w:hAnsi="Times New Roman"/>
          <w:sz w:val="24"/>
          <w:szCs w:val="24"/>
        </w:rPr>
        <w:t xml:space="preserve"> support</w:t>
      </w:r>
      <w:r>
        <w:rPr>
          <w:rFonts w:ascii="Times New Roman" w:hAnsi="Times New Roman"/>
          <w:sz w:val="24"/>
          <w:szCs w:val="24"/>
        </w:rPr>
        <w:t xml:space="preserve"> for</w:t>
      </w:r>
      <w:r w:rsidRPr="00B42D53">
        <w:rPr>
          <w:rFonts w:ascii="Times New Roman" w:hAnsi="Times New Roman"/>
          <w:sz w:val="24"/>
          <w:szCs w:val="24"/>
        </w:rPr>
        <w:t xml:space="preserve"> </w:t>
      </w:r>
      <w:r>
        <w:rPr>
          <w:rFonts w:ascii="Times New Roman" w:hAnsi="Times New Roman"/>
          <w:sz w:val="24"/>
          <w:szCs w:val="24"/>
        </w:rPr>
        <w:t>the</w:t>
      </w:r>
      <w:r w:rsidRPr="00B42D53">
        <w:rPr>
          <w:rFonts w:ascii="Times New Roman" w:hAnsi="Times New Roman"/>
          <w:sz w:val="24"/>
          <w:szCs w:val="24"/>
        </w:rPr>
        <w:t xml:space="preserve"> proposed </w:t>
      </w:r>
      <w:r>
        <w:rPr>
          <w:rFonts w:ascii="Times New Roman" w:hAnsi="Times New Roman"/>
          <w:sz w:val="24"/>
          <w:szCs w:val="24"/>
        </w:rPr>
        <w:t>SEA/DRC</w:t>
      </w:r>
      <w:r w:rsidRPr="00B42D53">
        <w:rPr>
          <w:rFonts w:ascii="Times New Roman" w:hAnsi="Times New Roman"/>
          <w:sz w:val="24"/>
          <w:szCs w:val="24"/>
        </w:rPr>
        <w:t xml:space="preserve"> for the homeless in Jessup.</w:t>
      </w:r>
      <w:r w:rsidR="003550B6">
        <w:rPr>
          <w:rFonts w:ascii="Times New Roman" w:hAnsi="Times New Roman"/>
          <w:sz w:val="24"/>
          <w:szCs w:val="24"/>
        </w:rPr>
        <w:t xml:space="preserve">  </w:t>
      </w:r>
      <w:r w:rsidRPr="00B42D53">
        <w:rPr>
          <w:rFonts w:ascii="Times New Roman" w:hAnsi="Times New Roman"/>
          <w:sz w:val="24"/>
          <w:szCs w:val="24"/>
        </w:rPr>
        <w:t xml:space="preserve">According to press secretary Andy Barth, the </w:t>
      </w:r>
      <w:r>
        <w:rPr>
          <w:rFonts w:ascii="Times New Roman" w:hAnsi="Times New Roman"/>
          <w:sz w:val="24"/>
          <w:szCs w:val="24"/>
        </w:rPr>
        <w:t>C</w:t>
      </w:r>
      <w:r w:rsidRPr="00B42D53">
        <w:rPr>
          <w:rFonts w:ascii="Times New Roman" w:hAnsi="Times New Roman"/>
          <w:sz w:val="24"/>
          <w:szCs w:val="24"/>
        </w:rPr>
        <w:t xml:space="preserve">ounty </w:t>
      </w:r>
      <w:r>
        <w:rPr>
          <w:rFonts w:ascii="Times New Roman" w:hAnsi="Times New Roman"/>
          <w:sz w:val="24"/>
          <w:szCs w:val="24"/>
        </w:rPr>
        <w:t>E</w:t>
      </w:r>
      <w:r w:rsidRPr="00B42D53">
        <w:rPr>
          <w:rFonts w:ascii="Times New Roman" w:hAnsi="Times New Roman"/>
          <w:sz w:val="24"/>
          <w:szCs w:val="24"/>
        </w:rPr>
        <w:t xml:space="preserve">xecutive said building the center was "the right thing to do.” </w:t>
      </w:r>
    </w:p>
    <w:p w:rsidR="00074175" w:rsidRDefault="00074175" w:rsidP="00BB3ACA">
      <w:pPr>
        <w:spacing w:line="240" w:lineRule="auto"/>
        <w:rPr>
          <w:rFonts w:ascii="Times New Roman" w:hAnsi="Times New Roman"/>
          <w:sz w:val="24"/>
          <w:szCs w:val="24"/>
        </w:rPr>
      </w:pPr>
      <w:r>
        <w:rPr>
          <w:rFonts w:ascii="Times New Roman" w:hAnsi="Times New Roman"/>
          <w:sz w:val="24"/>
          <w:szCs w:val="24"/>
        </w:rPr>
        <w:t>In February, the County Council approved the transfer of the 3-acre parcel from the County to the Commission (CR124-2014).  The Planning Board approved the project’s site development plan at its May 7</w:t>
      </w:r>
      <w:r w:rsidR="003550B6">
        <w:rPr>
          <w:rFonts w:ascii="Times New Roman" w:hAnsi="Times New Roman"/>
          <w:sz w:val="24"/>
          <w:szCs w:val="24"/>
        </w:rPr>
        <w:t>, 2015</w:t>
      </w:r>
      <w:r>
        <w:rPr>
          <w:rFonts w:ascii="Times New Roman" w:hAnsi="Times New Roman"/>
          <w:sz w:val="24"/>
          <w:szCs w:val="24"/>
        </w:rPr>
        <w:t xml:space="preserve"> meeting.  </w:t>
      </w:r>
    </w:p>
    <w:p w:rsidR="00A457A2" w:rsidRDefault="007047D5" w:rsidP="007047D5">
      <w:pPr>
        <w:spacing w:line="240" w:lineRule="auto"/>
        <w:rPr>
          <w:rFonts w:ascii="Times New Roman" w:hAnsi="Times New Roman"/>
          <w:sz w:val="24"/>
          <w:szCs w:val="24"/>
        </w:rPr>
      </w:pPr>
      <w:r>
        <w:rPr>
          <w:rFonts w:ascii="Times New Roman" w:hAnsi="Times New Roman"/>
          <w:sz w:val="24"/>
          <w:szCs w:val="24"/>
        </w:rPr>
        <w:t xml:space="preserve">CDA’s Housing Finance Review Committee has approved both $4.65M requests for a combination of Partnership and Transitional funds.  </w:t>
      </w:r>
      <w:r w:rsidR="008E2378">
        <w:rPr>
          <w:rFonts w:ascii="Times New Roman" w:hAnsi="Times New Roman"/>
          <w:sz w:val="24"/>
          <w:szCs w:val="24"/>
        </w:rPr>
        <w:t xml:space="preserve">This project was presented and approved by the Board of Public Works on August 26.  </w:t>
      </w:r>
    </w:p>
    <w:p w:rsidR="00A457A2" w:rsidRDefault="00A457A2" w:rsidP="00A457A2">
      <w:pPr>
        <w:spacing w:line="240" w:lineRule="auto"/>
        <w:rPr>
          <w:rFonts w:ascii="Times New Roman" w:hAnsi="Times New Roman"/>
          <w:sz w:val="24"/>
          <w:szCs w:val="24"/>
        </w:rPr>
      </w:pPr>
      <w:r>
        <w:rPr>
          <w:rFonts w:ascii="Times New Roman" w:hAnsi="Times New Roman"/>
          <w:sz w:val="24"/>
          <w:szCs w:val="24"/>
        </w:rPr>
        <w:t>In December, staff and VOA met with Howard County review planners to discuss the project.  Based on their recommendations, our plans were revised and resubmitted for pending approval.   It is anticipated that closing will occur in February 2016.</w:t>
      </w:r>
    </w:p>
    <w:p w:rsidR="00CF71B2" w:rsidRPr="00CF71B2" w:rsidRDefault="00CF71B2" w:rsidP="009A709C">
      <w:pPr>
        <w:pStyle w:val="ListParagraph"/>
        <w:ind w:left="0"/>
        <w:rPr>
          <w:b/>
          <w:smallCaps/>
        </w:rPr>
      </w:pPr>
      <w:proofErr w:type="spellStart"/>
      <w:r>
        <w:rPr>
          <w:b/>
          <w:smallCaps/>
        </w:rPr>
        <w:t>R</w:t>
      </w:r>
      <w:r w:rsidRPr="00CF71B2">
        <w:rPr>
          <w:b/>
          <w:smallCaps/>
        </w:rPr>
        <w:t>iverwatch</w:t>
      </w:r>
      <w:proofErr w:type="spellEnd"/>
    </w:p>
    <w:p w:rsidR="00046C0C" w:rsidRPr="00CF71B2" w:rsidRDefault="00CF71B2" w:rsidP="00046C0C">
      <w:pPr>
        <w:widowControl w:val="0"/>
        <w:autoSpaceDE w:val="0"/>
        <w:autoSpaceDN w:val="0"/>
        <w:adjustRightInd w:val="0"/>
        <w:spacing w:before="0"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The Commission</w:t>
      </w:r>
      <w:r w:rsidRPr="00CF71B2">
        <w:rPr>
          <w:rFonts w:ascii="Times New Roman" w:eastAsia="Times New Roman" w:hAnsi="Times New Roman"/>
          <w:sz w:val="24"/>
          <w:szCs w:val="24"/>
        </w:rPr>
        <w:t xml:space="preserve"> received a donation of land </w:t>
      </w:r>
      <w:r>
        <w:rPr>
          <w:rFonts w:ascii="Times New Roman" w:eastAsia="Times New Roman" w:hAnsi="Times New Roman"/>
          <w:sz w:val="24"/>
          <w:szCs w:val="24"/>
        </w:rPr>
        <w:t xml:space="preserve">in Elkridge </w:t>
      </w:r>
      <w:r w:rsidRPr="00CF71B2">
        <w:rPr>
          <w:rFonts w:ascii="Times New Roman" w:eastAsia="Times New Roman" w:hAnsi="Times New Roman"/>
          <w:sz w:val="24"/>
          <w:szCs w:val="24"/>
        </w:rPr>
        <w:t>as part of a</w:t>
      </w:r>
      <w:r>
        <w:rPr>
          <w:rFonts w:ascii="Times New Roman" w:eastAsia="Times New Roman" w:hAnsi="Times New Roman"/>
          <w:sz w:val="24"/>
          <w:szCs w:val="24"/>
        </w:rPr>
        <w:t>n MIHU alternative compliance</w:t>
      </w:r>
      <w:r w:rsidRPr="00CF71B2">
        <w:rPr>
          <w:rFonts w:ascii="Times New Roman" w:eastAsia="Times New Roman" w:hAnsi="Times New Roman"/>
          <w:sz w:val="24"/>
          <w:szCs w:val="24"/>
        </w:rPr>
        <w:t xml:space="preserve">.  It </w:t>
      </w:r>
      <w:r w:rsidR="009A709C">
        <w:rPr>
          <w:rFonts w:ascii="Times New Roman" w:eastAsia="Times New Roman" w:hAnsi="Times New Roman"/>
          <w:sz w:val="24"/>
          <w:szCs w:val="24"/>
        </w:rPr>
        <w:t>has</w:t>
      </w:r>
      <w:r w:rsidRPr="00CF71B2">
        <w:rPr>
          <w:rFonts w:ascii="Times New Roman" w:eastAsia="Times New Roman" w:hAnsi="Times New Roman"/>
          <w:sz w:val="24"/>
          <w:szCs w:val="24"/>
        </w:rPr>
        <w:t xml:space="preserve"> ground lease</w:t>
      </w:r>
      <w:r w:rsidR="009A709C">
        <w:rPr>
          <w:rFonts w:ascii="Times New Roman" w:eastAsia="Times New Roman" w:hAnsi="Times New Roman"/>
          <w:sz w:val="24"/>
          <w:szCs w:val="24"/>
        </w:rPr>
        <w:t>d</w:t>
      </w:r>
      <w:r w:rsidRPr="00CF71B2">
        <w:rPr>
          <w:rFonts w:ascii="Times New Roman" w:eastAsia="Times New Roman" w:hAnsi="Times New Roman"/>
          <w:sz w:val="24"/>
          <w:szCs w:val="24"/>
        </w:rPr>
        <w:t xml:space="preserve"> the parcel to a partnership created by Kirby Development, of which </w:t>
      </w:r>
      <w:r>
        <w:rPr>
          <w:rFonts w:ascii="Times New Roman" w:eastAsia="Times New Roman" w:hAnsi="Times New Roman"/>
          <w:sz w:val="24"/>
          <w:szCs w:val="24"/>
        </w:rPr>
        <w:t xml:space="preserve">the Commission </w:t>
      </w:r>
      <w:r w:rsidR="009A709C">
        <w:rPr>
          <w:rFonts w:ascii="Times New Roman" w:eastAsia="Times New Roman" w:hAnsi="Times New Roman"/>
          <w:sz w:val="24"/>
          <w:szCs w:val="24"/>
        </w:rPr>
        <w:t>is</w:t>
      </w:r>
      <w:r w:rsidRPr="00CF71B2">
        <w:rPr>
          <w:rFonts w:ascii="Times New Roman" w:eastAsia="Times New Roman" w:hAnsi="Times New Roman"/>
          <w:sz w:val="24"/>
          <w:szCs w:val="24"/>
        </w:rPr>
        <w:t xml:space="preserve"> a member.  </w:t>
      </w:r>
      <w:r w:rsidR="009A709C">
        <w:rPr>
          <w:rFonts w:ascii="Times New Roman" w:eastAsia="Times New Roman" w:hAnsi="Times New Roman"/>
          <w:sz w:val="24"/>
          <w:szCs w:val="24"/>
        </w:rPr>
        <w:t>T</w:t>
      </w:r>
      <w:r w:rsidRPr="00CF71B2">
        <w:rPr>
          <w:rFonts w:ascii="Times New Roman" w:eastAsia="Times New Roman" w:hAnsi="Times New Roman"/>
          <w:sz w:val="24"/>
          <w:szCs w:val="24"/>
        </w:rPr>
        <w:t xml:space="preserve">he partnership will develop </w:t>
      </w:r>
      <w:r w:rsidR="009A709C">
        <w:rPr>
          <w:rFonts w:ascii="Times New Roman" w:eastAsia="Times New Roman" w:hAnsi="Times New Roman"/>
          <w:sz w:val="24"/>
          <w:szCs w:val="24"/>
        </w:rPr>
        <w:t xml:space="preserve">the land </w:t>
      </w:r>
      <w:r w:rsidRPr="00CF71B2">
        <w:rPr>
          <w:rFonts w:ascii="Times New Roman" w:eastAsia="Times New Roman" w:hAnsi="Times New Roman"/>
          <w:sz w:val="24"/>
          <w:szCs w:val="24"/>
        </w:rPr>
        <w:t>into an 84-unit mixed-income community.</w:t>
      </w:r>
      <w:r>
        <w:rPr>
          <w:rFonts w:ascii="Times New Roman" w:eastAsia="Times New Roman" w:hAnsi="Times New Roman"/>
          <w:sz w:val="24"/>
          <w:szCs w:val="24"/>
        </w:rPr>
        <w:t xml:space="preserve">  </w:t>
      </w:r>
      <w:r w:rsidR="009A709C">
        <w:rPr>
          <w:rFonts w:ascii="Times New Roman" w:eastAsia="Times New Roman" w:hAnsi="Times New Roman"/>
          <w:sz w:val="24"/>
          <w:szCs w:val="24"/>
        </w:rPr>
        <w:t>Project financing c</w:t>
      </w:r>
      <w:r>
        <w:rPr>
          <w:rFonts w:ascii="Times New Roman" w:eastAsia="Times New Roman" w:hAnsi="Times New Roman"/>
          <w:sz w:val="24"/>
          <w:szCs w:val="24"/>
        </w:rPr>
        <w:t>los</w:t>
      </w:r>
      <w:r w:rsidR="009A709C">
        <w:rPr>
          <w:rFonts w:ascii="Times New Roman" w:eastAsia="Times New Roman" w:hAnsi="Times New Roman"/>
          <w:sz w:val="24"/>
          <w:szCs w:val="24"/>
        </w:rPr>
        <w:t>ed</w:t>
      </w:r>
      <w:r>
        <w:rPr>
          <w:rFonts w:ascii="Times New Roman" w:eastAsia="Times New Roman" w:hAnsi="Times New Roman"/>
          <w:sz w:val="24"/>
          <w:szCs w:val="24"/>
        </w:rPr>
        <w:t xml:space="preserve"> </w:t>
      </w:r>
      <w:r w:rsidR="009A709C">
        <w:rPr>
          <w:rFonts w:ascii="Times New Roman" w:eastAsia="Times New Roman" w:hAnsi="Times New Roman"/>
          <w:sz w:val="24"/>
          <w:szCs w:val="24"/>
        </w:rPr>
        <w:t xml:space="preserve">on </w:t>
      </w:r>
      <w:r w:rsidR="008E2378">
        <w:rPr>
          <w:rFonts w:ascii="Times New Roman" w:eastAsia="Times New Roman" w:hAnsi="Times New Roman"/>
          <w:sz w:val="24"/>
          <w:szCs w:val="24"/>
        </w:rPr>
        <w:t>October</w:t>
      </w:r>
      <w:r w:rsidR="009A709C">
        <w:rPr>
          <w:rFonts w:ascii="Times New Roman" w:eastAsia="Times New Roman" w:hAnsi="Times New Roman"/>
          <w:sz w:val="24"/>
          <w:szCs w:val="24"/>
        </w:rPr>
        <w:t xml:space="preserve"> 21, 2015</w:t>
      </w:r>
      <w:r w:rsidR="00046C0C">
        <w:rPr>
          <w:rFonts w:ascii="Times New Roman" w:eastAsia="Times New Roman" w:hAnsi="Times New Roman"/>
          <w:sz w:val="24"/>
          <w:szCs w:val="24"/>
        </w:rPr>
        <w:t xml:space="preserve"> and is currently under construction.  Completion is anticipated by October 2016.</w:t>
      </w:r>
    </w:p>
    <w:p w:rsidR="00B70295" w:rsidRDefault="00CF71B2" w:rsidP="00E75F1E">
      <w:pPr>
        <w:widowControl w:val="0"/>
        <w:autoSpaceDE w:val="0"/>
        <w:autoSpaceDN w:val="0"/>
        <w:adjustRightInd w:val="0"/>
        <w:spacing w:before="0"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 </w:t>
      </w:r>
      <w:r w:rsidRPr="00CF71B2">
        <w:rPr>
          <w:rFonts w:ascii="Times New Roman" w:eastAsia="Times New Roman" w:hAnsi="Times New Roman"/>
          <w:sz w:val="24"/>
          <w:szCs w:val="24"/>
        </w:rPr>
        <w:t xml:space="preserve">  </w:t>
      </w:r>
    </w:p>
    <w:p w:rsidR="00927B33" w:rsidRDefault="00927B33" w:rsidP="00927B33">
      <w:pPr>
        <w:pStyle w:val="ListParagraph"/>
        <w:ind w:left="0"/>
        <w:rPr>
          <w:rFonts w:ascii="Times New Roman Bold" w:hAnsi="Times New Roman Bold"/>
          <w:b/>
          <w:smallCaps/>
        </w:rPr>
      </w:pPr>
      <w:r w:rsidRPr="00927B33">
        <w:rPr>
          <w:rFonts w:ascii="Times New Roman Bold" w:hAnsi="Times New Roman Bold"/>
          <w:b/>
          <w:smallCaps/>
        </w:rPr>
        <w:t>Acquisition/Rehab Program</w:t>
      </w:r>
    </w:p>
    <w:p w:rsidR="00B570D9" w:rsidRDefault="00927B33" w:rsidP="00B570D9">
      <w:pPr>
        <w:pStyle w:val="ListParagraph"/>
        <w:ind w:left="0"/>
      </w:pPr>
      <w:r>
        <w:t>The Department’s FY1</w:t>
      </w:r>
      <w:r w:rsidR="00950749">
        <w:t>5</w:t>
      </w:r>
      <w:r>
        <w:t xml:space="preserve"> budget includes funds for the acquisition and rehabilitation of existing scattered site properties.  </w:t>
      </w:r>
      <w:r w:rsidR="00A72E3F">
        <w:t xml:space="preserve">The Commission has entered into a Master Lease Agreement with </w:t>
      </w:r>
      <w:r w:rsidR="004D3377">
        <w:t xml:space="preserve">Bridges to Housing Stability, Inc., </w:t>
      </w:r>
      <w:r>
        <w:t>a local non-profit housing agency</w:t>
      </w:r>
      <w:r w:rsidR="004D3377">
        <w:t xml:space="preserve">, </w:t>
      </w:r>
      <w:r>
        <w:t xml:space="preserve">to use some of these funds to provide much-needed </w:t>
      </w:r>
      <w:r w:rsidR="00D4265F">
        <w:t xml:space="preserve">permanent </w:t>
      </w:r>
      <w:r>
        <w:t>supportive ho</w:t>
      </w:r>
      <w:r w:rsidR="00A702D4">
        <w:t xml:space="preserve">using for the community.  </w:t>
      </w:r>
    </w:p>
    <w:p w:rsidR="00C905D3" w:rsidRDefault="00C905D3" w:rsidP="0036336C">
      <w:pPr>
        <w:pStyle w:val="ListParagraph"/>
        <w:ind w:left="0"/>
      </w:pPr>
      <w:bookmarkStart w:id="4" w:name="HO"/>
      <w:bookmarkEnd w:id="3"/>
    </w:p>
    <w:p w:rsidR="00A457A2" w:rsidRDefault="00A457A2" w:rsidP="00A457A2">
      <w:pPr>
        <w:pStyle w:val="ListParagraph"/>
        <w:ind w:left="0"/>
      </w:pPr>
      <w:r w:rsidRPr="00C2017F">
        <w:t xml:space="preserve">The Commission has purchased, renovated, and leased </w:t>
      </w:r>
      <w:r>
        <w:t>seven</w:t>
      </w:r>
      <w:r w:rsidRPr="00C2017F">
        <w:t xml:space="preserve"> condos to Bridges for this program.  </w:t>
      </w:r>
      <w:r>
        <w:t>These</w:t>
      </w:r>
      <w:r w:rsidRPr="00C2017F">
        <w:t xml:space="preserve"> units have been turned over to Bridges for rental to households earning up to 60% of Howard County area median income.  </w:t>
      </w:r>
      <w:r>
        <w:t>Three other units are undergoing renovations and will be turned over to Bridges in the next 2 months.  A contract for a unit in Columbia was signed in November and should close in January.  A contract for a unit i</w:t>
      </w:r>
      <w:r w:rsidR="00B1501A">
        <w:t>n</w:t>
      </w:r>
      <w:r>
        <w:t xml:space="preserve"> Elkridge was recently accepted and will close in February. The line of credit with Howard Bank will be used to finance these new purchases.</w:t>
      </w:r>
    </w:p>
    <w:p w:rsidR="00E75F1E" w:rsidRDefault="00E75F1E" w:rsidP="00256BDB">
      <w:pPr>
        <w:spacing w:before="0" w:after="0" w:line="240" w:lineRule="auto"/>
        <w:jc w:val="center"/>
        <w:rPr>
          <w:rFonts w:ascii="Times New Roman" w:hAnsi="Times New Roman"/>
          <w:b/>
          <w:smallCaps/>
          <w:sz w:val="28"/>
          <w:szCs w:val="28"/>
          <w:u w:val="single"/>
        </w:rPr>
      </w:pPr>
    </w:p>
    <w:p w:rsidR="00A457A2" w:rsidRDefault="00A457A2" w:rsidP="00256BDB">
      <w:pPr>
        <w:spacing w:before="0" w:after="0" w:line="240" w:lineRule="auto"/>
        <w:jc w:val="center"/>
        <w:rPr>
          <w:rFonts w:ascii="Times New Roman" w:hAnsi="Times New Roman"/>
          <w:b/>
          <w:smallCaps/>
          <w:sz w:val="28"/>
          <w:szCs w:val="28"/>
          <w:u w:val="single"/>
        </w:rPr>
      </w:pPr>
    </w:p>
    <w:p w:rsidR="00DA7381" w:rsidRDefault="00256BDB" w:rsidP="00256BDB">
      <w:pPr>
        <w:spacing w:before="0" w:after="0" w:line="240" w:lineRule="auto"/>
        <w:jc w:val="center"/>
        <w:rPr>
          <w:rFonts w:ascii="Times New Roman" w:hAnsi="Times New Roman"/>
          <w:b/>
          <w:smallCaps/>
          <w:sz w:val="28"/>
          <w:szCs w:val="28"/>
          <w:u w:val="single"/>
        </w:rPr>
      </w:pPr>
      <w:r>
        <w:rPr>
          <w:rFonts w:ascii="Times New Roman" w:hAnsi="Times New Roman"/>
          <w:b/>
          <w:smallCaps/>
          <w:sz w:val="28"/>
          <w:szCs w:val="28"/>
          <w:u w:val="single"/>
        </w:rPr>
        <w:t>HOUSING OPPORTUNITIES</w:t>
      </w:r>
      <w:bookmarkEnd w:id="4"/>
    </w:p>
    <w:p w:rsidR="00256BDB" w:rsidRDefault="00256BDB" w:rsidP="00940E2A">
      <w:pPr>
        <w:widowControl w:val="0"/>
        <w:autoSpaceDE w:val="0"/>
        <w:autoSpaceDN w:val="0"/>
        <w:adjustRightInd w:val="0"/>
        <w:spacing w:before="0" w:after="0" w:line="240" w:lineRule="auto"/>
        <w:contextualSpacing/>
        <w:rPr>
          <w:rFonts w:ascii="Times New Roman" w:eastAsia="Times New Roman" w:hAnsi="Times New Roman"/>
          <w:b/>
          <w:bCs/>
          <w:smallCaps/>
          <w:sz w:val="24"/>
          <w:szCs w:val="24"/>
        </w:rPr>
      </w:pPr>
    </w:p>
    <w:p w:rsidR="0084500F" w:rsidRPr="0084500F" w:rsidRDefault="0084500F" w:rsidP="0084500F">
      <w:pPr>
        <w:spacing w:line="240" w:lineRule="auto"/>
        <w:contextualSpacing/>
        <w:rPr>
          <w:rFonts w:ascii="Times New Roman Bold" w:eastAsia="Times New Roman" w:hAnsi="Times New Roman Bold"/>
          <w:b/>
          <w:smallCaps/>
          <w:sz w:val="24"/>
          <w:szCs w:val="24"/>
        </w:rPr>
      </w:pPr>
      <w:r>
        <w:rPr>
          <w:rFonts w:ascii="Times New Roman Bold" w:eastAsia="Times New Roman" w:hAnsi="Times New Roman Bold"/>
          <w:b/>
          <w:smallCaps/>
          <w:sz w:val="24"/>
          <w:szCs w:val="24"/>
        </w:rPr>
        <w:t xml:space="preserve">Moderate Income Housing Unit Program </w:t>
      </w:r>
    </w:p>
    <w:p w:rsidR="00C94C49" w:rsidRDefault="00C94C49" w:rsidP="0084500F">
      <w:pPr>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Please see the attached MIHU Report.  </w:t>
      </w:r>
    </w:p>
    <w:p w:rsidR="0084500F" w:rsidRPr="0084500F" w:rsidRDefault="0084500F" w:rsidP="0084500F">
      <w:pPr>
        <w:spacing w:line="240" w:lineRule="auto"/>
        <w:contextualSpacing/>
        <w:rPr>
          <w:rFonts w:ascii="Times New Roman" w:eastAsia="Times New Roman" w:hAnsi="Times New Roman"/>
          <w:sz w:val="24"/>
          <w:szCs w:val="24"/>
        </w:rPr>
      </w:pPr>
    </w:p>
    <w:p w:rsidR="0084500F" w:rsidRPr="0084500F" w:rsidRDefault="0084500F" w:rsidP="0084500F">
      <w:pPr>
        <w:spacing w:line="240" w:lineRule="auto"/>
        <w:contextualSpacing/>
        <w:rPr>
          <w:rFonts w:ascii="Times New Roman" w:eastAsia="Times New Roman" w:hAnsi="Times New Roman"/>
          <w:sz w:val="24"/>
          <w:szCs w:val="24"/>
        </w:rPr>
      </w:pPr>
      <w:r>
        <w:rPr>
          <w:rFonts w:ascii="Times New Roman Bold" w:eastAsia="Times New Roman" w:hAnsi="Times New Roman Bold"/>
          <w:b/>
          <w:smallCaps/>
          <w:sz w:val="24"/>
          <w:szCs w:val="24"/>
        </w:rPr>
        <w:lastRenderedPageBreak/>
        <w:t>Settlement Downpayment Loan Program</w:t>
      </w:r>
    </w:p>
    <w:p w:rsidR="0084500F" w:rsidRPr="0084500F" w:rsidRDefault="0084500F" w:rsidP="0084500F">
      <w:pPr>
        <w:spacing w:line="240" w:lineRule="auto"/>
        <w:contextualSpacing/>
        <w:rPr>
          <w:rFonts w:ascii="Times New Roman" w:eastAsia="Times New Roman" w:hAnsi="Times New Roman"/>
          <w:sz w:val="24"/>
          <w:szCs w:val="24"/>
        </w:rPr>
      </w:pPr>
      <w:r w:rsidRPr="0084500F">
        <w:rPr>
          <w:rFonts w:ascii="Times New Roman" w:eastAsia="Times New Roman" w:hAnsi="Times New Roman"/>
          <w:sz w:val="24"/>
          <w:szCs w:val="24"/>
        </w:rPr>
        <w:t xml:space="preserve">The County enacted an FY 2016 budget that includes funding for the Settlement Downpayment Loan Program.  </w:t>
      </w:r>
      <w:r w:rsidR="00DE4291">
        <w:rPr>
          <w:rFonts w:ascii="Times New Roman" w:eastAsia="Times New Roman" w:hAnsi="Times New Roman"/>
          <w:sz w:val="24"/>
          <w:szCs w:val="24"/>
        </w:rPr>
        <w:t>F</w:t>
      </w:r>
      <w:r w:rsidR="00DE4291" w:rsidRPr="0084500F">
        <w:rPr>
          <w:rFonts w:ascii="Times New Roman" w:eastAsia="Times New Roman" w:hAnsi="Times New Roman"/>
          <w:sz w:val="24"/>
          <w:szCs w:val="24"/>
        </w:rPr>
        <w:t>or FY 201</w:t>
      </w:r>
      <w:r w:rsidR="00DE4291">
        <w:rPr>
          <w:rFonts w:ascii="Times New Roman" w:eastAsia="Times New Roman" w:hAnsi="Times New Roman"/>
          <w:sz w:val="24"/>
          <w:szCs w:val="24"/>
        </w:rPr>
        <w:t>6</w:t>
      </w:r>
      <w:r w:rsidR="00DE4291" w:rsidRPr="0084500F">
        <w:rPr>
          <w:rFonts w:ascii="Times New Roman" w:eastAsia="Times New Roman" w:hAnsi="Times New Roman"/>
          <w:sz w:val="24"/>
          <w:szCs w:val="24"/>
        </w:rPr>
        <w:t xml:space="preserve">, </w:t>
      </w:r>
      <w:r w:rsidR="00DE4291">
        <w:rPr>
          <w:rFonts w:ascii="Times New Roman" w:eastAsia="Times New Roman" w:hAnsi="Times New Roman"/>
          <w:sz w:val="24"/>
          <w:szCs w:val="24"/>
        </w:rPr>
        <w:t>14</w:t>
      </w:r>
      <w:r w:rsidR="00DE4291" w:rsidRPr="0084500F">
        <w:rPr>
          <w:rFonts w:ascii="Times New Roman" w:eastAsia="Times New Roman" w:hAnsi="Times New Roman"/>
          <w:sz w:val="24"/>
          <w:szCs w:val="24"/>
        </w:rPr>
        <w:t xml:space="preserve"> MIHU buyers </w:t>
      </w:r>
      <w:r w:rsidR="00DE4291">
        <w:rPr>
          <w:rFonts w:ascii="Times New Roman" w:eastAsia="Times New Roman" w:hAnsi="Times New Roman"/>
          <w:sz w:val="24"/>
          <w:szCs w:val="24"/>
        </w:rPr>
        <w:t xml:space="preserve">have </w:t>
      </w:r>
      <w:r w:rsidR="00DE4291" w:rsidRPr="0084500F">
        <w:rPr>
          <w:rFonts w:ascii="Times New Roman" w:eastAsia="Times New Roman" w:hAnsi="Times New Roman"/>
          <w:sz w:val="24"/>
          <w:szCs w:val="24"/>
        </w:rPr>
        <w:t>received SDLP loans for a total of $</w:t>
      </w:r>
      <w:r w:rsidR="00DE4291">
        <w:rPr>
          <w:rFonts w:ascii="Times New Roman" w:eastAsia="Times New Roman" w:hAnsi="Times New Roman"/>
          <w:sz w:val="24"/>
          <w:szCs w:val="24"/>
        </w:rPr>
        <w:t>330,028</w:t>
      </w:r>
      <w:r w:rsidR="00DE4291" w:rsidRPr="0084500F">
        <w:rPr>
          <w:rFonts w:ascii="Times New Roman" w:eastAsia="Times New Roman" w:hAnsi="Times New Roman"/>
          <w:sz w:val="24"/>
          <w:szCs w:val="24"/>
        </w:rPr>
        <w:t xml:space="preserve">.  </w:t>
      </w:r>
      <w:r w:rsidRPr="0084500F">
        <w:rPr>
          <w:rFonts w:ascii="Times New Roman" w:eastAsia="Times New Roman" w:hAnsi="Times New Roman"/>
          <w:sz w:val="24"/>
          <w:szCs w:val="24"/>
        </w:rPr>
        <w:t xml:space="preserve">These low-interest, deferred payment loans are important to the success of the MIHU homeownership program.  </w:t>
      </w:r>
    </w:p>
    <w:p w:rsidR="0084500F" w:rsidRPr="0084500F" w:rsidRDefault="0084500F" w:rsidP="0084500F">
      <w:pPr>
        <w:spacing w:line="240" w:lineRule="auto"/>
        <w:contextualSpacing/>
        <w:rPr>
          <w:rFonts w:ascii="Times New Roman" w:eastAsia="Times New Roman" w:hAnsi="Times New Roman"/>
          <w:sz w:val="24"/>
          <w:szCs w:val="24"/>
        </w:rPr>
      </w:pPr>
    </w:p>
    <w:p w:rsidR="0084500F" w:rsidRDefault="0084500F" w:rsidP="0084500F">
      <w:pPr>
        <w:spacing w:line="240" w:lineRule="auto"/>
        <w:contextualSpacing/>
        <w:rPr>
          <w:rFonts w:ascii="Times New Roman" w:eastAsia="Times New Roman" w:hAnsi="Times New Roman"/>
          <w:sz w:val="24"/>
          <w:szCs w:val="24"/>
        </w:rPr>
      </w:pPr>
      <w:r w:rsidRPr="0084500F">
        <w:rPr>
          <w:rFonts w:ascii="Times New Roman" w:eastAsia="Times New Roman" w:hAnsi="Times New Roman"/>
          <w:sz w:val="24"/>
          <w:szCs w:val="24"/>
        </w:rPr>
        <w:t xml:space="preserve">For the second time this </w:t>
      </w:r>
      <w:r w:rsidR="008F633B">
        <w:rPr>
          <w:rFonts w:ascii="Times New Roman" w:eastAsia="Times New Roman" w:hAnsi="Times New Roman"/>
          <w:sz w:val="24"/>
          <w:szCs w:val="24"/>
        </w:rPr>
        <w:t xml:space="preserve">calendar </w:t>
      </w:r>
      <w:r w:rsidRPr="0084500F">
        <w:rPr>
          <w:rFonts w:ascii="Times New Roman" w:eastAsia="Times New Roman" w:hAnsi="Times New Roman"/>
          <w:sz w:val="24"/>
          <w:szCs w:val="24"/>
        </w:rPr>
        <w:t xml:space="preserve">year, the Department </w:t>
      </w:r>
      <w:r w:rsidR="00D2730B">
        <w:rPr>
          <w:rFonts w:ascii="Times New Roman" w:eastAsia="Times New Roman" w:hAnsi="Times New Roman"/>
          <w:sz w:val="24"/>
          <w:szCs w:val="24"/>
        </w:rPr>
        <w:t>has</w:t>
      </w:r>
      <w:r w:rsidRPr="0084500F">
        <w:rPr>
          <w:rFonts w:ascii="Times New Roman" w:eastAsia="Times New Roman" w:hAnsi="Times New Roman"/>
          <w:sz w:val="24"/>
          <w:szCs w:val="24"/>
        </w:rPr>
        <w:t xml:space="preserve"> ma</w:t>
      </w:r>
      <w:r w:rsidR="00D2730B">
        <w:rPr>
          <w:rFonts w:ascii="Times New Roman" w:eastAsia="Times New Roman" w:hAnsi="Times New Roman"/>
          <w:sz w:val="24"/>
          <w:szCs w:val="24"/>
        </w:rPr>
        <w:t>d</w:t>
      </w:r>
      <w:r w:rsidRPr="0084500F">
        <w:rPr>
          <w:rFonts w:ascii="Times New Roman" w:eastAsia="Times New Roman" w:hAnsi="Times New Roman"/>
          <w:sz w:val="24"/>
          <w:szCs w:val="24"/>
        </w:rPr>
        <w:t xml:space="preserve">e $400,000 available through its Settlement/Downpayment Loan Program to help working families buy </w:t>
      </w:r>
      <w:r w:rsidR="00DE4291">
        <w:rPr>
          <w:rFonts w:ascii="Times New Roman" w:eastAsia="Times New Roman" w:hAnsi="Times New Roman"/>
          <w:sz w:val="24"/>
          <w:szCs w:val="24"/>
        </w:rPr>
        <w:t xml:space="preserve">non-MIHU </w:t>
      </w:r>
      <w:r w:rsidRPr="0084500F">
        <w:rPr>
          <w:rFonts w:ascii="Times New Roman" w:eastAsia="Times New Roman" w:hAnsi="Times New Roman"/>
          <w:sz w:val="24"/>
          <w:szCs w:val="24"/>
        </w:rPr>
        <w:t xml:space="preserve">homes in Howard County.  The Department will use the funds to make deferred second mortgage loans that can be used to pay for the settlement costs and down payments needed for home purchases.  </w:t>
      </w:r>
      <w:r w:rsidR="008F633B">
        <w:rPr>
          <w:rFonts w:ascii="Times New Roman" w:eastAsia="Times New Roman" w:hAnsi="Times New Roman"/>
          <w:sz w:val="24"/>
          <w:szCs w:val="24"/>
        </w:rPr>
        <w:t xml:space="preserve">For FY16, </w:t>
      </w:r>
      <w:r w:rsidR="00DE4291">
        <w:rPr>
          <w:rFonts w:ascii="Times New Roman" w:eastAsia="Times New Roman" w:hAnsi="Times New Roman"/>
          <w:sz w:val="24"/>
          <w:szCs w:val="24"/>
        </w:rPr>
        <w:t xml:space="preserve">ten </w:t>
      </w:r>
      <w:r w:rsidR="00620258">
        <w:rPr>
          <w:rFonts w:ascii="Times New Roman" w:eastAsia="Times New Roman" w:hAnsi="Times New Roman"/>
          <w:sz w:val="24"/>
          <w:szCs w:val="24"/>
        </w:rPr>
        <w:t>(</w:t>
      </w:r>
      <w:r w:rsidR="00DE4291">
        <w:rPr>
          <w:rFonts w:ascii="Times New Roman" w:eastAsia="Times New Roman" w:hAnsi="Times New Roman"/>
          <w:sz w:val="24"/>
          <w:szCs w:val="24"/>
        </w:rPr>
        <w:t>10</w:t>
      </w:r>
      <w:r w:rsidR="00620258">
        <w:rPr>
          <w:rFonts w:ascii="Times New Roman" w:eastAsia="Times New Roman" w:hAnsi="Times New Roman"/>
          <w:sz w:val="24"/>
          <w:szCs w:val="24"/>
        </w:rPr>
        <w:t>)</w:t>
      </w:r>
      <w:r w:rsidR="008F633B">
        <w:rPr>
          <w:rFonts w:ascii="Times New Roman" w:eastAsia="Times New Roman" w:hAnsi="Times New Roman"/>
          <w:sz w:val="24"/>
          <w:szCs w:val="24"/>
        </w:rPr>
        <w:t xml:space="preserve"> non-MIHU buyers have received loans to assist with closing costs under the </w:t>
      </w:r>
      <w:proofErr w:type="spellStart"/>
      <w:r w:rsidR="008F633B">
        <w:rPr>
          <w:rFonts w:ascii="Times New Roman" w:eastAsia="Times New Roman" w:hAnsi="Times New Roman"/>
          <w:sz w:val="24"/>
          <w:szCs w:val="24"/>
        </w:rPr>
        <w:t>Homestarter</w:t>
      </w:r>
      <w:proofErr w:type="spellEnd"/>
      <w:r w:rsidR="008F633B">
        <w:rPr>
          <w:rFonts w:ascii="Times New Roman" w:eastAsia="Times New Roman" w:hAnsi="Times New Roman"/>
          <w:sz w:val="24"/>
          <w:szCs w:val="24"/>
        </w:rPr>
        <w:t xml:space="preserve"> and Workforce SDLP programs.</w:t>
      </w:r>
      <w:r w:rsidR="00620258">
        <w:rPr>
          <w:rFonts w:ascii="Times New Roman" w:eastAsia="Times New Roman" w:hAnsi="Times New Roman"/>
          <w:sz w:val="24"/>
          <w:szCs w:val="24"/>
        </w:rPr>
        <w:t xml:space="preserve">  </w:t>
      </w:r>
      <w:r w:rsidRPr="0084500F">
        <w:rPr>
          <w:rFonts w:ascii="Times New Roman" w:eastAsia="Times New Roman" w:hAnsi="Times New Roman"/>
          <w:sz w:val="24"/>
          <w:szCs w:val="24"/>
        </w:rPr>
        <w:t>In recent years, funds in the program were only available to households purchasing properties through the County’s Moderate Income Housing Unit (MIHU) program.</w:t>
      </w:r>
    </w:p>
    <w:p w:rsidR="0084500F" w:rsidRPr="0084500F" w:rsidRDefault="0084500F" w:rsidP="0084500F">
      <w:pPr>
        <w:spacing w:line="240" w:lineRule="auto"/>
        <w:contextualSpacing/>
        <w:rPr>
          <w:rFonts w:ascii="Times New Roman" w:eastAsia="Times New Roman" w:hAnsi="Times New Roman"/>
          <w:sz w:val="24"/>
          <w:szCs w:val="24"/>
        </w:rPr>
      </w:pPr>
    </w:p>
    <w:p w:rsidR="0084500F" w:rsidRPr="0084500F" w:rsidRDefault="0084500F" w:rsidP="0084500F">
      <w:pPr>
        <w:spacing w:line="240" w:lineRule="auto"/>
        <w:contextualSpacing/>
        <w:rPr>
          <w:rFonts w:ascii="Times New Roman" w:eastAsia="Times New Roman" w:hAnsi="Times New Roman"/>
          <w:sz w:val="24"/>
          <w:szCs w:val="24"/>
        </w:rPr>
      </w:pPr>
      <w:r w:rsidRPr="0084500F">
        <w:rPr>
          <w:rFonts w:ascii="Times New Roman" w:eastAsia="Times New Roman" w:hAnsi="Times New Roman"/>
          <w:sz w:val="24"/>
          <w:szCs w:val="24"/>
        </w:rPr>
        <w:t xml:space="preserve">Funds are available now and offered on a first-come, first-serve basis.  </w:t>
      </w:r>
      <w:r w:rsidR="009A709C">
        <w:rPr>
          <w:rFonts w:ascii="Times New Roman" w:eastAsia="Times New Roman" w:hAnsi="Times New Roman"/>
          <w:sz w:val="24"/>
          <w:szCs w:val="24"/>
        </w:rPr>
        <w:t xml:space="preserve">As of </w:t>
      </w:r>
      <w:r w:rsidR="00DE4291">
        <w:rPr>
          <w:rFonts w:ascii="Times New Roman" w:eastAsia="Times New Roman" w:hAnsi="Times New Roman"/>
          <w:sz w:val="24"/>
          <w:szCs w:val="24"/>
        </w:rPr>
        <w:t>January</w:t>
      </w:r>
      <w:r w:rsidR="009A709C">
        <w:rPr>
          <w:rFonts w:ascii="Times New Roman" w:eastAsia="Times New Roman" w:hAnsi="Times New Roman"/>
          <w:sz w:val="24"/>
          <w:szCs w:val="24"/>
        </w:rPr>
        <w:t xml:space="preserve"> 1, the available balance for new non-MIHU purchasers is </w:t>
      </w:r>
      <w:r w:rsidR="00D2730B">
        <w:rPr>
          <w:rFonts w:ascii="Times New Roman" w:eastAsia="Times New Roman" w:hAnsi="Times New Roman"/>
          <w:sz w:val="24"/>
          <w:szCs w:val="24"/>
        </w:rPr>
        <w:t>$</w:t>
      </w:r>
      <w:r w:rsidR="00DE4291">
        <w:rPr>
          <w:rFonts w:ascii="Times New Roman" w:eastAsia="Times New Roman" w:hAnsi="Times New Roman"/>
          <w:sz w:val="24"/>
          <w:szCs w:val="24"/>
        </w:rPr>
        <w:t>258,930</w:t>
      </w:r>
      <w:r w:rsidR="009A709C">
        <w:rPr>
          <w:rFonts w:ascii="Times New Roman" w:eastAsia="Times New Roman" w:hAnsi="Times New Roman"/>
          <w:sz w:val="24"/>
          <w:szCs w:val="24"/>
        </w:rPr>
        <w:t xml:space="preserve">.  </w:t>
      </w:r>
      <w:r w:rsidR="00EF5AAD">
        <w:rPr>
          <w:rFonts w:ascii="Times New Roman" w:eastAsia="Times New Roman" w:hAnsi="Times New Roman"/>
          <w:sz w:val="24"/>
          <w:szCs w:val="24"/>
        </w:rPr>
        <w:t xml:space="preserve">Staff will continue to market the program to area realtors and lenders.  </w:t>
      </w:r>
      <w:r w:rsidRPr="0084500F">
        <w:rPr>
          <w:rFonts w:ascii="Times New Roman" w:eastAsia="Times New Roman" w:hAnsi="Times New Roman"/>
          <w:sz w:val="24"/>
          <w:szCs w:val="24"/>
        </w:rPr>
        <w:t>Interested homebuyers should contact a participating first mortgage lender to begin the application process. The Department’s website has been updated to provide current information about the program.</w:t>
      </w:r>
    </w:p>
    <w:p w:rsidR="0084500F" w:rsidRPr="0084500F" w:rsidRDefault="0084500F" w:rsidP="0084500F">
      <w:pPr>
        <w:spacing w:line="240" w:lineRule="auto"/>
        <w:contextualSpacing/>
        <w:rPr>
          <w:rFonts w:ascii="Times New Roman" w:eastAsia="Times New Roman" w:hAnsi="Times New Roman"/>
          <w:sz w:val="24"/>
          <w:szCs w:val="24"/>
        </w:rPr>
      </w:pPr>
    </w:p>
    <w:p w:rsidR="0084500F" w:rsidRPr="0084500F" w:rsidRDefault="0084500F" w:rsidP="0084500F">
      <w:pPr>
        <w:spacing w:line="240" w:lineRule="auto"/>
        <w:contextualSpacing/>
        <w:rPr>
          <w:rFonts w:ascii="Times New Roman" w:eastAsia="Times New Roman" w:hAnsi="Times New Roman"/>
          <w:sz w:val="24"/>
          <w:szCs w:val="24"/>
        </w:rPr>
      </w:pPr>
      <w:r w:rsidRPr="0084500F">
        <w:rPr>
          <w:rFonts w:ascii="Times New Roman Bold" w:eastAsia="Times New Roman" w:hAnsi="Times New Roman Bold"/>
          <w:b/>
          <w:smallCaps/>
          <w:sz w:val="24"/>
          <w:szCs w:val="24"/>
        </w:rPr>
        <w:t>N</w:t>
      </w:r>
      <w:r>
        <w:rPr>
          <w:rFonts w:ascii="Times New Roman Bold" w:eastAsia="Times New Roman" w:hAnsi="Times New Roman Bold"/>
          <w:b/>
          <w:smallCaps/>
          <w:sz w:val="24"/>
          <w:szCs w:val="24"/>
        </w:rPr>
        <w:t xml:space="preserve">eighborhood </w:t>
      </w:r>
      <w:r w:rsidRPr="0084500F">
        <w:rPr>
          <w:rFonts w:ascii="Times New Roman Bold" w:eastAsia="Times New Roman" w:hAnsi="Times New Roman Bold"/>
          <w:b/>
          <w:smallCaps/>
          <w:sz w:val="24"/>
          <w:szCs w:val="24"/>
        </w:rPr>
        <w:t>S</w:t>
      </w:r>
      <w:r>
        <w:rPr>
          <w:rFonts w:ascii="Times New Roman Bold" w:eastAsia="Times New Roman" w:hAnsi="Times New Roman Bold"/>
          <w:b/>
          <w:smallCaps/>
          <w:sz w:val="24"/>
          <w:szCs w:val="24"/>
        </w:rPr>
        <w:t>tabilization</w:t>
      </w:r>
      <w:r w:rsidRPr="0084500F">
        <w:rPr>
          <w:rFonts w:ascii="Times New Roman Bold" w:eastAsia="Times New Roman" w:hAnsi="Times New Roman Bold"/>
          <w:b/>
          <w:smallCaps/>
          <w:sz w:val="24"/>
          <w:szCs w:val="24"/>
        </w:rPr>
        <w:t xml:space="preserve"> P</w:t>
      </w:r>
      <w:r>
        <w:rPr>
          <w:rFonts w:ascii="Times New Roman Bold" w:eastAsia="Times New Roman" w:hAnsi="Times New Roman Bold"/>
          <w:b/>
          <w:smallCaps/>
          <w:sz w:val="24"/>
          <w:szCs w:val="24"/>
        </w:rPr>
        <w:t>rogram</w:t>
      </w:r>
      <w:r w:rsidRPr="0084500F">
        <w:rPr>
          <w:rFonts w:ascii="Times New Roman" w:eastAsia="Times New Roman" w:hAnsi="Times New Roman"/>
          <w:sz w:val="24"/>
          <w:szCs w:val="24"/>
        </w:rPr>
        <w:t xml:space="preserve"> </w:t>
      </w:r>
    </w:p>
    <w:p w:rsidR="0084500F" w:rsidRDefault="00761570" w:rsidP="0084500F">
      <w:pPr>
        <w:spacing w:line="240" w:lineRule="auto"/>
        <w:contextualSpacing/>
        <w:rPr>
          <w:rFonts w:ascii="Times New Roman" w:eastAsia="Times New Roman" w:hAnsi="Times New Roman"/>
          <w:sz w:val="24"/>
          <w:szCs w:val="24"/>
        </w:rPr>
      </w:pPr>
      <w:r w:rsidRPr="0084500F">
        <w:rPr>
          <w:rFonts w:ascii="Times New Roman" w:eastAsia="Times New Roman" w:hAnsi="Times New Roman"/>
          <w:sz w:val="24"/>
          <w:szCs w:val="24"/>
        </w:rPr>
        <w:t xml:space="preserve">The $750,000 program is focused on purchasing foreclosures in zip codes 21045 (East Columbia) and 20723 (North Laurel) to help stabilize those areas.  All four of the homes purchased with the grant funds have been renovated and resold.  Program income from the sale of the previous homes was used to purchase a fifth property </w:t>
      </w:r>
      <w:r w:rsidR="00DF73C4">
        <w:rPr>
          <w:rFonts w:ascii="Times New Roman" w:eastAsia="Times New Roman" w:hAnsi="Times New Roman"/>
          <w:sz w:val="24"/>
          <w:szCs w:val="24"/>
        </w:rPr>
        <w:t>last year</w:t>
      </w:r>
      <w:r w:rsidRPr="0084500F">
        <w:rPr>
          <w:rFonts w:ascii="Times New Roman" w:eastAsia="Times New Roman" w:hAnsi="Times New Roman"/>
          <w:sz w:val="24"/>
          <w:szCs w:val="24"/>
        </w:rPr>
        <w:t xml:space="preserve">.  </w:t>
      </w:r>
      <w:r>
        <w:rPr>
          <w:rFonts w:ascii="Times New Roman" w:eastAsia="Times New Roman" w:hAnsi="Times New Roman"/>
          <w:sz w:val="24"/>
          <w:szCs w:val="24"/>
        </w:rPr>
        <w:t xml:space="preserve">Rehab of the home is expected to be completed in </w:t>
      </w:r>
      <w:r w:rsidR="00BD189B">
        <w:rPr>
          <w:rFonts w:ascii="Times New Roman" w:eastAsia="Times New Roman" w:hAnsi="Times New Roman"/>
          <w:sz w:val="24"/>
          <w:szCs w:val="24"/>
        </w:rPr>
        <w:t>January</w:t>
      </w:r>
      <w:r>
        <w:rPr>
          <w:rFonts w:ascii="Times New Roman" w:eastAsia="Times New Roman" w:hAnsi="Times New Roman"/>
          <w:sz w:val="24"/>
          <w:szCs w:val="24"/>
        </w:rPr>
        <w:t xml:space="preserve">.  The Department will offer this home for sale to an income-eligible family in the next few months.  </w:t>
      </w:r>
    </w:p>
    <w:p w:rsidR="00BD189B" w:rsidRPr="0084500F" w:rsidRDefault="00BD189B" w:rsidP="0084500F">
      <w:pPr>
        <w:spacing w:line="240" w:lineRule="auto"/>
        <w:contextualSpacing/>
        <w:rPr>
          <w:rFonts w:ascii="Times New Roman" w:eastAsia="Times New Roman" w:hAnsi="Times New Roman"/>
          <w:sz w:val="24"/>
          <w:szCs w:val="24"/>
        </w:rPr>
      </w:pPr>
    </w:p>
    <w:p w:rsidR="0084500F" w:rsidRPr="0084500F" w:rsidRDefault="0084500F" w:rsidP="0084500F">
      <w:pPr>
        <w:spacing w:line="240" w:lineRule="auto"/>
        <w:contextualSpacing/>
        <w:rPr>
          <w:rFonts w:ascii="Times New Roman Bold" w:eastAsia="Times New Roman" w:hAnsi="Times New Roman Bold"/>
          <w:b/>
          <w:smallCaps/>
          <w:sz w:val="24"/>
          <w:szCs w:val="24"/>
        </w:rPr>
      </w:pPr>
      <w:r>
        <w:rPr>
          <w:rFonts w:ascii="Times New Roman Bold" w:eastAsia="Times New Roman" w:hAnsi="Times New Roman Bold"/>
          <w:b/>
          <w:smallCaps/>
          <w:sz w:val="24"/>
          <w:szCs w:val="24"/>
        </w:rPr>
        <w:t xml:space="preserve">Maryland </w:t>
      </w:r>
      <w:r w:rsidRPr="0084500F">
        <w:rPr>
          <w:rFonts w:ascii="Times New Roman Bold" w:eastAsia="Times New Roman" w:hAnsi="Times New Roman Bold"/>
          <w:b/>
          <w:smallCaps/>
          <w:sz w:val="24"/>
          <w:szCs w:val="24"/>
        </w:rPr>
        <w:t>H</w:t>
      </w:r>
      <w:r>
        <w:rPr>
          <w:rFonts w:ascii="Times New Roman Bold" w:eastAsia="Times New Roman" w:hAnsi="Times New Roman Bold"/>
          <w:b/>
          <w:smallCaps/>
          <w:sz w:val="24"/>
          <w:szCs w:val="24"/>
        </w:rPr>
        <w:t xml:space="preserve">ousing </w:t>
      </w:r>
      <w:r w:rsidRPr="0084500F">
        <w:rPr>
          <w:rFonts w:ascii="Times New Roman Bold" w:eastAsia="Times New Roman" w:hAnsi="Times New Roman Bold"/>
          <w:b/>
          <w:smallCaps/>
          <w:sz w:val="24"/>
          <w:szCs w:val="24"/>
        </w:rPr>
        <w:t>R</w:t>
      </w:r>
      <w:r>
        <w:rPr>
          <w:rFonts w:ascii="Times New Roman Bold" w:eastAsia="Times New Roman" w:hAnsi="Times New Roman Bold"/>
          <w:b/>
          <w:smallCaps/>
          <w:sz w:val="24"/>
          <w:szCs w:val="24"/>
        </w:rPr>
        <w:t xml:space="preserve">ehabilitation </w:t>
      </w:r>
      <w:r w:rsidRPr="0084500F">
        <w:rPr>
          <w:rFonts w:ascii="Times New Roman Bold" w:eastAsia="Times New Roman" w:hAnsi="Times New Roman Bold"/>
          <w:b/>
          <w:smallCaps/>
          <w:sz w:val="24"/>
          <w:szCs w:val="24"/>
        </w:rPr>
        <w:t>P</w:t>
      </w:r>
      <w:r>
        <w:rPr>
          <w:rFonts w:ascii="Times New Roman Bold" w:eastAsia="Times New Roman" w:hAnsi="Times New Roman Bold"/>
          <w:b/>
          <w:smallCaps/>
          <w:sz w:val="24"/>
          <w:szCs w:val="24"/>
        </w:rPr>
        <w:t>rogram</w:t>
      </w:r>
    </w:p>
    <w:p w:rsidR="0084500F" w:rsidRDefault="0084500F" w:rsidP="00962F75">
      <w:pPr>
        <w:spacing w:line="240" w:lineRule="auto"/>
        <w:contextualSpacing/>
        <w:rPr>
          <w:rFonts w:ascii="Times New Roman" w:eastAsia="Times New Roman" w:hAnsi="Times New Roman"/>
          <w:sz w:val="24"/>
          <w:szCs w:val="24"/>
        </w:rPr>
      </w:pPr>
      <w:r w:rsidRPr="0084500F">
        <w:rPr>
          <w:rFonts w:ascii="Times New Roman" w:eastAsia="Times New Roman" w:hAnsi="Times New Roman"/>
          <w:sz w:val="24"/>
          <w:szCs w:val="24"/>
        </w:rPr>
        <w:t>The Maryland Housing Rehabilitation Program (MHRP) can be used to assist eligible homeowners in securing low interest loans to make home repairs and bring properties into compliance with applicable building codes and standards.  The program is designed to benefit households with incomes that are at or below 80% of the statewide median income.</w:t>
      </w:r>
      <w:r w:rsidR="00962F75">
        <w:rPr>
          <w:rFonts w:ascii="Times New Roman" w:eastAsia="Times New Roman" w:hAnsi="Times New Roman"/>
          <w:sz w:val="24"/>
          <w:szCs w:val="24"/>
        </w:rPr>
        <w:t xml:space="preserve">  </w:t>
      </w:r>
      <w:r w:rsidRPr="0084500F">
        <w:rPr>
          <w:rFonts w:ascii="Times New Roman" w:eastAsia="Times New Roman" w:hAnsi="Times New Roman"/>
          <w:sz w:val="24"/>
          <w:szCs w:val="24"/>
        </w:rPr>
        <w:t xml:space="preserve">Applications are available by phone, mail and online.  Homeowners must be current on their mortgage, insurance and property tax payments to be eligible for the program.  </w:t>
      </w:r>
    </w:p>
    <w:p w:rsidR="00EE3D12" w:rsidRDefault="00EE3D12" w:rsidP="0084500F">
      <w:pPr>
        <w:spacing w:line="240" w:lineRule="auto"/>
        <w:contextualSpacing/>
        <w:rPr>
          <w:rFonts w:ascii="Times New Roman" w:eastAsia="Times New Roman" w:hAnsi="Times New Roman"/>
          <w:sz w:val="24"/>
          <w:szCs w:val="24"/>
        </w:rPr>
      </w:pPr>
    </w:p>
    <w:p w:rsidR="00110B4E" w:rsidRDefault="008F633B" w:rsidP="00110B4E">
      <w:pPr>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DHCD recently increased the number of loan processing days for a MHRP loan to 195 days. This change in the number of “cumulative days to start construction” could negatively impact homeowners that request assistance for emergency repairs (i.e. furnace stops working during cold weather days).</w:t>
      </w:r>
      <w:r w:rsidR="00B1501A">
        <w:rPr>
          <w:rFonts w:ascii="Times New Roman" w:eastAsia="Times New Roman" w:hAnsi="Times New Roman"/>
          <w:sz w:val="24"/>
          <w:szCs w:val="24"/>
        </w:rPr>
        <w:t xml:space="preserve">  </w:t>
      </w:r>
      <w:r w:rsidR="00DF73C4">
        <w:rPr>
          <w:rFonts w:ascii="Times New Roman" w:eastAsia="Times New Roman" w:hAnsi="Times New Roman"/>
          <w:sz w:val="24"/>
          <w:szCs w:val="24"/>
        </w:rPr>
        <w:t xml:space="preserve">As of December 1, the Department is processing </w:t>
      </w:r>
      <w:r w:rsidR="00620258">
        <w:rPr>
          <w:rFonts w:ascii="Times New Roman" w:eastAsia="Times New Roman" w:hAnsi="Times New Roman"/>
          <w:sz w:val="24"/>
          <w:szCs w:val="24"/>
        </w:rPr>
        <w:t>three (</w:t>
      </w:r>
      <w:r w:rsidR="00DF73C4">
        <w:rPr>
          <w:rFonts w:ascii="Times New Roman" w:eastAsia="Times New Roman" w:hAnsi="Times New Roman"/>
          <w:sz w:val="24"/>
          <w:szCs w:val="24"/>
        </w:rPr>
        <w:t>3</w:t>
      </w:r>
      <w:r w:rsidR="00620258">
        <w:rPr>
          <w:rFonts w:ascii="Times New Roman" w:eastAsia="Times New Roman" w:hAnsi="Times New Roman"/>
          <w:sz w:val="24"/>
          <w:szCs w:val="24"/>
        </w:rPr>
        <w:t>)</w:t>
      </w:r>
      <w:r w:rsidR="00DF73C4">
        <w:rPr>
          <w:rFonts w:ascii="Times New Roman" w:eastAsia="Times New Roman" w:hAnsi="Times New Roman"/>
          <w:sz w:val="24"/>
          <w:szCs w:val="24"/>
        </w:rPr>
        <w:t xml:space="preserve"> MHRP applications.  </w:t>
      </w:r>
      <w:r w:rsidR="00110B4E">
        <w:rPr>
          <w:rFonts w:ascii="Times New Roman" w:eastAsia="Times New Roman" w:hAnsi="Times New Roman"/>
          <w:sz w:val="24"/>
          <w:szCs w:val="24"/>
        </w:rPr>
        <w:t xml:space="preserve">Staff is also assisting </w:t>
      </w:r>
      <w:r w:rsidR="00B1501A">
        <w:rPr>
          <w:rFonts w:ascii="Times New Roman" w:eastAsia="Times New Roman" w:hAnsi="Times New Roman"/>
          <w:sz w:val="24"/>
          <w:szCs w:val="24"/>
        </w:rPr>
        <w:t>four (</w:t>
      </w:r>
      <w:r w:rsidR="00110B4E">
        <w:rPr>
          <w:rFonts w:ascii="Times New Roman" w:eastAsia="Times New Roman" w:hAnsi="Times New Roman"/>
          <w:sz w:val="24"/>
          <w:szCs w:val="24"/>
        </w:rPr>
        <w:t>4</w:t>
      </w:r>
      <w:r w:rsidR="00B1501A">
        <w:rPr>
          <w:rFonts w:ascii="Times New Roman" w:eastAsia="Times New Roman" w:hAnsi="Times New Roman"/>
          <w:sz w:val="24"/>
          <w:szCs w:val="24"/>
        </w:rPr>
        <w:t>)</w:t>
      </w:r>
      <w:r w:rsidR="00110B4E">
        <w:rPr>
          <w:rFonts w:ascii="Times New Roman" w:eastAsia="Times New Roman" w:hAnsi="Times New Roman"/>
          <w:sz w:val="24"/>
          <w:szCs w:val="24"/>
        </w:rPr>
        <w:t xml:space="preserve"> homeowners with their applications for emergency assistance through the County’s weatherization program.  </w:t>
      </w:r>
    </w:p>
    <w:p w:rsidR="008F633B" w:rsidRDefault="008F633B" w:rsidP="008F633B">
      <w:pPr>
        <w:spacing w:line="240" w:lineRule="auto"/>
        <w:contextualSpacing/>
        <w:rPr>
          <w:rFonts w:ascii="Times New Roman" w:eastAsia="Times New Roman" w:hAnsi="Times New Roman"/>
          <w:sz w:val="24"/>
          <w:szCs w:val="24"/>
        </w:rPr>
      </w:pPr>
    </w:p>
    <w:p w:rsidR="002833C1" w:rsidRDefault="002833C1" w:rsidP="002833C1">
      <w:pPr>
        <w:spacing w:before="0" w:after="200" w:line="240" w:lineRule="auto"/>
        <w:rPr>
          <w:rFonts w:ascii="Times New Roman Bold" w:hAnsi="Times New Roman Bold"/>
          <w:b/>
          <w:caps/>
          <w:sz w:val="28"/>
          <w:szCs w:val="28"/>
          <w:u w:val="single"/>
        </w:rPr>
      </w:pPr>
    </w:p>
    <w:p w:rsidR="00BE20D9" w:rsidRDefault="00BE20D9" w:rsidP="002833C1">
      <w:pPr>
        <w:spacing w:before="0" w:after="200" w:line="240" w:lineRule="auto"/>
        <w:rPr>
          <w:rFonts w:ascii="Times New Roman Bold" w:hAnsi="Times New Roman Bold"/>
          <w:b/>
          <w:caps/>
          <w:sz w:val="28"/>
          <w:szCs w:val="28"/>
          <w:u w:val="single"/>
        </w:rPr>
      </w:pPr>
    </w:p>
    <w:p w:rsidR="00BE20D9" w:rsidRDefault="00BE20D9" w:rsidP="002833C1">
      <w:pPr>
        <w:spacing w:before="0" w:after="200" w:line="240" w:lineRule="auto"/>
        <w:rPr>
          <w:rFonts w:ascii="Times New Roman Bold" w:hAnsi="Times New Roman Bold"/>
          <w:b/>
          <w:caps/>
          <w:sz w:val="28"/>
          <w:szCs w:val="28"/>
          <w:u w:val="single"/>
        </w:rPr>
      </w:pPr>
    </w:p>
    <w:p w:rsidR="00ED482D" w:rsidRPr="00ED482D" w:rsidRDefault="00ED482D" w:rsidP="00ED482D">
      <w:pPr>
        <w:spacing w:before="0" w:after="200" w:line="240" w:lineRule="auto"/>
        <w:jc w:val="center"/>
        <w:rPr>
          <w:rFonts w:ascii="Times New Roman Bold" w:hAnsi="Times New Roman Bold"/>
          <w:b/>
          <w:caps/>
          <w:sz w:val="28"/>
          <w:szCs w:val="28"/>
          <w:u w:val="single"/>
        </w:rPr>
      </w:pPr>
      <w:r w:rsidRPr="00ED482D">
        <w:rPr>
          <w:rFonts w:ascii="Times New Roman Bold" w:hAnsi="Times New Roman Bold"/>
          <w:b/>
          <w:caps/>
          <w:sz w:val="28"/>
          <w:szCs w:val="28"/>
          <w:u w:val="single"/>
        </w:rPr>
        <w:lastRenderedPageBreak/>
        <w:t>Community planning and Grants</w:t>
      </w:r>
      <w:r w:rsidR="00503280">
        <w:rPr>
          <w:rFonts w:ascii="Times New Roman Bold" w:hAnsi="Times New Roman Bold"/>
          <w:b/>
          <w:caps/>
          <w:sz w:val="28"/>
          <w:szCs w:val="28"/>
          <w:u w:val="single"/>
        </w:rPr>
        <w:t xml:space="preserve"> MANAGEMENT</w:t>
      </w:r>
    </w:p>
    <w:p w:rsidR="00B1501A" w:rsidRDefault="00B1501A" w:rsidP="00B44D5F">
      <w:pPr>
        <w:spacing w:after="0" w:line="240" w:lineRule="auto"/>
        <w:contextualSpacing/>
        <w:rPr>
          <w:rFonts w:ascii="Times New Roman" w:hAnsi="Times New Roman"/>
          <w:b/>
          <w:sz w:val="24"/>
          <w:szCs w:val="24"/>
        </w:rPr>
      </w:pPr>
    </w:p>
    <w:p w:rsidR="00B44D5F" w:rsidRPr="00B44D5F" w:rsidRDefault="00B44D5F" w:rsidP="00B44D5F">
      <w:pPr>
        <w:spacing w:after="0" w:line="240" w:lineRule="auto"/>
        <w:contextualSpacing/>
        <w:rPr>
          <w:rFonts w:ascii="Times New Roman" w:hAnsi="Times New Roman"/>
          <w:b/>
          <w:sz w:val="24"/>
          <w:szCs w:val="24"/>
        </w:rPr>
      </w:pPr>
      <w:r w:rsidRPr="00B44D5F">
        <w:rPr>
          <w:rFonts w:ascii="Times New Roman" w:hAnsi="Times New Roman"/>
          <w:b/>
          <w:sz w:val="24"/>
          <w:szCs w:val="24"/>
        </w:rPr>
        <w:t>FFY 2014 CAPER</w:t>
      </w:r>
    </w:p>
    <w:p w:rsidR="00C918C1" w:rsidRDefault="00C918C1" w:rsidP="00C918C1">
      <w:pPr>
        <w:spacing w:after="0" w:line="240" w:lineRule="auto"/>
        <w:contextualSpacing/>
        <w:rPr>
          <w:rFonts w:ascii="Times New Roman" w:hAnsi="Times New Roman"/>
          <w:sz w:val="24"/>
          <w:szCs w:val="24"/>
        </w:rPr>
      </w:pPr>
      <w:r w:rsidRPr="00B44D5F">
        <w:rPr>
          <w:rFonts w:ascii="Times New Roman" w:hAnsi="Times New Roman"/>
          <w:sz w:val="24"/>
          <w:szCs w:val="24"/>
        </w:rPr>
        <w:t xml:space="preserve">The FFY14 Consolidated Annual Performance and Evaluation Report (CAPER) </w:t>
      </w:r>
      <w:proofErr w:type="gramStart"/>
      <w:r w:rsidRPr="00B44D5F">
        <w:rPr>
          <w:rFonts w:ascii="Times New Roman" w:hAnsi="Times New Roman"/>
          <w:sz w:val="24"/>
          <w:szCs w:val="24"/>
        </w:rPr>
        <w:t>was</w:t>
      </w:r>
      <w:proofErr w:type="gramEnd"/>
      <w:r w:rsidRPr="00B44D5F">
        <w:rPr>
          <w:rFonts w:ascii="Times New Roman" w:hAnsi="Times New Roman"/>
          <w:sz w:val="24"/>
          <w:szCs w:val="24"/>
        </w:rPr>
        <w:t xml:space="preserve"> </w:t>
      </w:r>
      <w:r>
        <w:rPr>
          <w:rFonts w:ascii="Times New Roman" w:hAnsi="Times New Roman"/>
          <w:sz w:val="24"/>
          <w:szCs w:val="24"/>
        </w:rPr>
        <w:t xml:space="preserve">submitted to HUD on October </w:t>
      </w:r>
      <w:r w:rsidRPr="00B44D5F">
        <w:rPr>
          <w:rFonts w:ascii="Times New Roman" w:hAnsi="Times New Roman"/>
          <w:sz w:val="24"/>
          <w:szCs w:val="24"/>
        </w:rPr>
        <w:t>5, 2015</w:t>
      </w:r>
      <w:r>
        <w:rPr>
          <w:rFonts w:ascii="Times New Roman" w:hAnsi="Times New Roman"/>
          <w:sz w:val="24"/>
          <w:szCs w:val="24"/>
        </w:rPr>
        <w:t xml:space="preserve">. </w:t>
      </w:r>
      <w:r w:rsidR="001F3DBD">
        <w:rPr>
          <w:rFonts w:ascii="Times New Roman" w:hAnsi="Times New Roman"/>
          <w:sz w:val="24"/>
          <w:szCs w:val="24"/>
        </w:rPr>
        <w:t xml:space="preserve"> </w:t>
      </w:r>
      <w:r>
        <w:rPr>
          <w:rFonts w:ascii="Times New Roman" w:hAnsi="Times New Roman"/>
          <w:sz w:val="24"/>
          <w:szCs w:val="24"/>
        </w:rPr>
        <w:t xml:space="preserve">The County has received the HUD Acceptance Letter, dated December 7, 2015 and the final CAPER has been uploaded to the Howard County Housing web-site.    </w:t>
      </w:r>
    </w:p>
    <w:p w:rsidR="00C918C1" w:rsidRDefault="00C918C1" w:rsidP="00B44D5F">
      <w:pPr>
        <w:spacing w:after="0" w:line="240" w:lineRule="auto"/>
        <w:contextualSpacing/>
        <w:rPr>
          <w:rFonts w:ascii="Times New Roman" w:hAnsi="Times New Roman"/>
          <w:sz w:val="24"/>
          <w:szCs w:val="24"/>
        </w:rPr>
      </w:pPr>
    </w:p>
    <w:p w:rsidR="008022AB" w:rsidRPr="000C44A1" w:rsidRDefault="008022AB" w:rsidP="008022AB">
      <w:pPr>
        <w:spacing w:after="0" w:line="240" w:lineRule="auto"/>
        <w:contextualSpacing/>
        <w:rPr>
          <w:rFonts w:ascii="Times New Roman" w:hAnsi="Times New Roman"/>
          <w:b/>
          <w:sz w:val="24"/>
          <w:szCs w:val="24"/>
        </w:rPr>
      </w:pPr>
      <w:r w:rsidRPr="000C44A1">
        <w:rPr>
          <w:rFonts w:ascii="Times New Roman" w:hAnsi="Times New Roman"/>
          <w:b/>
          <w:sz w:val="24"/>
          <w:szCs w:val="24"/>
        </w:rPr>
        <w:t xml:space="preserve">FFY2016-FFY20 </w:t>
      </w:r>
      <w:r w:rsidRPr="008022AB">
        <w:rPr>
          <w:rFonts w:ascii="Times New Roman Bold" w:hAnsi="Times New Roman Bold"/>
          <w:b/>
          <w:smallCaps/>
          <w:sz w:val="24"/>
          <w:szCs w:val="24"/>
        </w:rPr>
        <w:t>Consolidated Plan (5yr Plan)/with FFY16 Action Plan</w:t>
      </w:r>
    </w:p>
    <w:p w:rsidR="008022AB" w:rsidRDefault="0033641A" w:rsidP="008022AB">
      <w:pPr>
        <w:spacing w:after="0" w:line="240" w:lineRule="auto"/>
        <w:contextualSpacing/>
        <w:rPr>
          <w:rFonts w:ascii="Times New Roman" w:hAnsi="Times New Roman"/>
          <w:sz w:val="24"/>
          <w:szCs w:val="24"/>
        </w:rPr>
      </w:pPr>
      <w:r>
        <w:rPr>
          <w:rFonts w:ascii="Times New Roman" w:hAnsi="Times New Roman"/>
          <w:sz w:val="24"/>
          <w:szCs w:val="24"/>
        </w:rPr>
        <w:t xml:space="preserve">The public process for generating the County’s 5-year Consolidated Plan, which includes the FFY16 Annual Action Plan, began with a Public Meeting regarding the Request for Proposals for CDBG and HOME Funds on January 6, 2016.  The Department is planning to hire a consultant to assist in preparation of the Con Plan and gathering </w:t>
      </w:r>
      <w:r w:rsidR="008022AB">
        <w:rPr>
          <w:rFonts w:ascii="Times New Roman" w:hAnsi="Times New Roman"/>
          <w:sz w:val="24"/>
          <w:szCs w:val="24"/>
        </w:rPr>
        <w:t xml:space="preserve">the required community insight, both public and private, regarding the needs of the County.  This information will </w:t>
      </w:r>
      <w:r>
        <w:rPr>
          <w:rFonts w:ascii="Times New Roman" w:hAnsi="Times New Roman"/>
          <w:sz w:val="24"/>
          <w:szCs w:val="24"/>
        </w:rPr>
        <w:t xml:space="preserve">lead to </w:t>
      </w:r>
      <w:r w:rsidR="008022AB">
        <w:rPr>
          <w:rFonts w:ascii="Times New Roman" w:hAnsi="Times New Roman"/>
          <w:sz w:val="24"/>
          <w:szCs w:val="24"/>
        </w:rPr>
        <w:t xml:space="preserve">goal development that will steer </w:t>
      </w:r>
      <w:r>
        <w:rPr>
          <w:rFonts w:ascii="Times New Roman" w:hAnsi="Times New Roman"/>
          <w:sz w:val="24"/>
          <w:szCs w:val="24"/>
        </w:rPr>
        <w:t xml:space="preserve">the use of the </w:t>
      </w:r>
      <w:r w:rsidR="008022AB">
        <w:rPr>
          <w:rFonts w:ascii="Times New Roman" w:hAnsi="Times New Roman"/>
          <w:sz w:val="24"/>
          <w:szCs w:val="24"/>
        </w:rPr>
        <w:t>federal funds over the next 5 years.</w:t>
      </w:r>
    </w:p>
    <w:p w:rsidR="0030530E" w:rsidRPr="00B44D5F" w:rsidRDefault="0030530E" w:rsidP="00B44D5F">
      <w:pPr>
        <w:spacing w:after="0" w:line="240" w:lineRule="auto"/>
        <w:contextualSpacing/>
        <w:rPr>
          <w:rFonts w:ascii="Times New Roman" w:hAnsi="Times New Roman"/>
          <w:sz w:val="24"/>
          <w:szCs w:val="24"/>
        </w:rPr>
      </w:pPr>
    </w:p>
    <w:p w:rsidR="00B44D5F" w:rsidRPr="00B44D5F" w:rsidRDefault="00B44D5F" w:rsidP="00B44D5F">
      <w:pPr>
        <w:spacing w:before="0" w:after="0" w:line="240" w:lineRule="auto"/>
        <w:rPr>
          <w:rFonts w:ascii="Times New Roman Bold" w:hAnsi="Times New Roman Bold"/>
          <w:b/>
          <w:smallCaps/>
          <w:sz w:val="24"/>
          <w:szCs w:val="24"/>
        </w:rPr>
      </w:pPr>
      <w:r w:rsidRPr="00B44D5F">
        <w:rPr>
          <w:rFonts w:ascii="Times New Roman Bold" w:hAnsi="Times New Roman Bold"/>
          <w:b/>
          <w:smallCaps/>
          <w:sz w:val="24"/>
          <w:szCs w:val="24"/>
        </w:rPr>
        <w:t xml:space="preserve">HOME </w:t>
      </w:r>
      <w:r w:rsidR="0030530E">
        <w:rPr>
          <w:rFonts w:ascii="Times New Roman Bold" w:hAnsi="Times New Roman Bold"/>
          <w:b/>
          <w:smallCaps/>
          <w:sz w:val="24"/>
          <w:szCs w:val="24"/>
        </w:rPr>
        <w:t xml:space="preserve">Investment Partnership - Program </w:t>
      </w:r>
      <w:r w:rsidRPr="00B44D5F">
        <w:rPr>
          <w:rFonts w:ascii="Times New Roman Bold" w:hAnsi="Times New Roman Bold"/>
          <w:b/>
          <w:smallCaps/>
          <w:sz w:val="24"/>
          <w:szCs w:val="24"/>
        </w:rPr>
        <w:t>Monitoring</w:t>
      </w:r>
    </w:p>
    <w:p w:rsidR="00470883" w:rsidRPr="00B44D5F" w:rsidRDefault="00470883" w:rsidP="00470883">
      <w:pPr>
        <w:spacing w:before="0" w:after="0" w:line="240" w:lineRule="auto"/>
        <w:rPr>
          <w:rFonts w:ascii="Times New Roman" w:hAnsi="Times New Roman"/>
          <w:sz w:val="24"/>
          <w:szCs w:val="24"/>
        </w:rPr>
      </w:pPr>
      <w:r>
        <w:rPr>
          <w:rFonts w:ascii="Times New Roman" w:hAnsi="Times New Roman"/>
          <w:sz w:val="24"/>
          <w:szCs w:val="24"/>
        </w:rPr>
        <w:t>All Monitoring Reports have been generated and delivered for HOME Projects required to be monitored for FFY2015.  The HOME Program RFP for FFY16 was made Public on January 6, 2016</w:t>
      </w:r>
      <w:r w:rsidR="001E697A">
        <w:rPr>
          <w:rFonts w:ascii="Times New Roman" w:hAnsi="Times New Roman"/>
          <w:sz w:val="24"/>
          <w:szCs w:val="24"/>
        </w:rPr>
        <w:t>.</w:t>
      </w:r>
    </w:p>
    <w:p w:rsidR="00676982" w:rsidRDefault="00676982" w:rsidP="00676982">
      <w:pPr>
        <w:spacing w:before="0" w:after="0" w:line="240" w:lineRule="auto"/>
        <w:rPr>
          <w:rFonts w:ascii="Times New Roman" w:hAnsi="Times New Roman"/>
          <w:b/>
          <w:sz w:val="24"/>
          <w:szCs w:val="24"/>
        </w:rPr>
      </w:pPr>
    </w:p>
    <w:p w:rsidR="007508BA" w:rsidRDefault="007508BA" w:rsidP="007508BA">
      <w:pPr>
        <w:spacing w:before="0" w:after="0" w:line="240" w:lineRule="auto"/>
        <w:rPr>
          <w:rFonts w:ascii="Times New Roman Bold" w:hAnsi="Times New Roman Bold"/>
          <w:b/>
          <w:smallCaps/>
          <w:sz w:val="24"/>
          <w:szCs w:val="24"/>
        </w:rPr>
      </w:pPr>
      <w:r>
        <w:rPr>
          <w:rFonts w:ascii="Times New Roman Bold" w:hAnsi="Times New Roman Bold"/>
          <w:b/>
          <w:smallCaps/>
          <w:sz w:val="24"/>
          <w:szCs w:val="24"/>
        </w:rPr>
        <w:t xml:space="preserve">Community Development Block Grant (CDBG) - Program </w:t>
      </w:r>
    </w:p>
    <w:p w:rsidR="00676982" w:rsidRDefault="00676982" w:rsidP="00676982">
      <w:pPr>
        <w:spacing w:before="0" w:after="0" w:line="240" w:lineRule="auto"/>
        <w:rPr>
          <w:rFonts w:ascii="Times New Roman" w:hAnsi="Times New Roman"/>
          <w:sz w:val="24"/>
          <w:szCs w:val="24"/>
        </w:rPr>
      </w:pPr>
      <w:r w:rsidRPr="00A25837">
        <w:rPr>
          <w:rFonts w:ascii="Times New Roman" w:hAnsi="Times New Roman"/>
          <w:sz w:val="24"/>
          <w:szCs w:val="24"/>
        </w:rPr>
        <w:t xml:space="preserve">The </w:t>
      </w:r>
      <w:r>
        <w:rPr>
          <w:rFonts w:ascii="Times New Roman" w:hAnsi="Times New Roman"/>
          <w:sz w:val="24"/>
          <w:szCs w:val="24"/>
        </w:rPr>
        <w:t>Division is working on reprogramming CDBG funds through the current year.  This exercise will zero out all Entitlements and Program Income through FFY14.  The CDBG Reprogramming will also identify and fund Activities to replace the funds appropriated for the DRC/SEA in FFY15</w:t>
      </w:r>
      <w:r w:rsidR="008022AB">
        <w:rPr>
          <w:rFonts w:ascii="Times New Roman" w:hAnsi="Times New Roman"/>
          <w:sz w:val="24"/>
          <w:szCs w:val="24"/>
        </w:rPr>
        <w:t xml:space="preserve">.  </w:t>
      </w:r>
      <w:r>
        <w:rPr>
          <w:rFonts w:ascii="Times New Roman" w:hAnsi="Times New Roman"/>
          <w:sz w:val="24"/>
          <w:szCs w:val="24"/>
        </w:rPr>
        <w:t xml:space="preserve">HOME funds will be reprogrammed to eliminate old Program Administration money, along with the unspent FFY14 Burgess Mill Activity funds and the FFY15 funds appropriated for the Ellicott Terrace Redevelopment.  </w:t>
      </w:r>
      <w:r w:rsidR="007212B5">
        <w:rPr>
          <w:rFonts w:ascii="Times New Roman" w:hAnsi="Times New Roman"/>
          <w:sz w:val="24"/>
          <w:szCs w:val="24"/>
        </w:rPr>
        <w:t xml:space="preserve">A public notice was published on November 19, 2015 and a public hearing </w:t>
      </w:r>
      <w:r w:rsidR="001E697A">
        <w:rPr>
          <w:rFonts w:ascii="Times New Roman" w:hAnsi="Times New Roman"/>
          <w:sz w:val="24"/>
          <w:szCs w:val="24"/>
        </w:rPr>
        <w:t xml:space="preserve">was </w:t>
      </w:r>
      <w:r w:rsidR="007212B5">
        <w:rPr>
          <w:rFonts w:ascii="Times New Roman" w:hAnsi="Times New Roman"/>
          <w:sz w:val="24"/>
          <w:szCs w:val="24"/>
        </w:rPr>
        <w:t xml:space="preserve">held on December 8, 2015.  </w:t>
      </w:r>
    </w:p>
    <w:p w:rsidR="00676982" w:rsidRDefault="00676982" w:rsidP="00676982">
      <w:pPr>
        <w:spacing w:before="0" w:after="0" w:line="240" w:lineRule="auto"/>
        <w:rPr>
          <w:rFonts w:ascii="Times New Roman" w:hAnsi="Times New Roman"/>
          <w:sz w:val="24"/>
          <w:szCs w:val="24"/>
        </w:rPr>
      </w:pPr>
    </w:p>
    <w:p w:rsidR="007508BA" w:rsidRDefault="007508BA" w:rsidP="007508BA">
      <w:pPr>
        <w:spacing w:before="0" w:after="0" w:line="240" w:lineRule="auto"/>
        <w:rPr>
          <w:rFonts w:ascii="Times New Roman Bold" w:hAnsi="Times New Roman Bold"/>
          <w:b/>
          <w:smallCaps/>
          <w:sz w:val="24"/>
          <w:szCs w:val="24"/>
        </w:rPr>
      </w:pPr>
      <w:r>
        <w:rPr>
          <w:rFonts w:ascii="Times New Roman" w:hAnsi="Times New Roman"/>
          <w:sz w:val="24"/>
          <w:szCs w:val="24"/>
        </w:rPr>
        <w:t xml:space="preserve">All FFY15 activities that require Environmental Reviews have been completed as of January 4, 2016.  Housing anticipates receiving all </w:t>
      </w:r>
      <w:r w:rsidR="001E697A">
        <w:rPr>
          <w:rFonts w:ascii="Times New Roman" w:hAnsi="Times New Roman"/>
          <w:sz w:val="24"/>
          <w:szCs w:val="24"/>
        </w:rPr>
        <w:t>second q</w:t>
      </w:r>
      <w:r>
        <w:rPr>
          <w:rFonts w:ascii="Times New Roman" w:hAnsi="Times New Roman"/>
          <w:sz w:val="24"/>
          <w:szCs w:val="24"/>
        </w:rPr>
        <w:t xml:space="preserve">uarter </w:t>
      </w:r>
      <w:r w:rsidR="001E697A">
        <w:rPr>
          <w:rFonts w:ascii="Times New Roman" w:hAnsi="Times New Roman"/>
          <w:sz w:val="24"/>
          <w:szCs w:val="24"/>
        </w:rPr>
        <w:t>i</w:t>
      </w:r>
      <w:r>
        <w:rPr>
          <w:rFonts w:ascii="Times New Roman" w:hAnsi="Times New Roman"/>
          <w:sz w:val="24"/>
          <w:szCs w:val="24"/>
        </w:rPr>
        <w:t xml:space="preserve">nvoices and </w:t>
      </w:r>
      <w:r w:rsidR="001E697A">
        <w:rPr>
          <w:rFonts w:ascii="Times New Roman" w:hAnsi="Times New Roman"/>
          <w:sz w:val="24"/>
          <w:szCs w:val="24"/>
        </w:rPr>
        <w:t>r</w:t>
      </w:r>
      <w:r>
        <w:rPr>
          <w:rFonts w:ascii="Times New Roman" w:hAnsi="Times New Roman"/>
          <w:sz w:val="24"/>
          <w:szCs w:val="24"/>
        </w:rPr>
        <w:t xml:space="preserve">eports by January 12, 2015. </w:t>
      </w:r>
    </w:p>
    <w:p w:rsidR="007508BA" w:rsidRDefault="007508BA" w:rsidP="00676982">
      <w:pPr>
        <w:spacing w:before="0" w:after="0" w:line="240" w:lineRule="auto"/>
        <w:rPr>
          <w:rFonts w:ascii="Times New Roman" w:hAnsi="Times New Roman"/>
          <w:sz w:val="24"/>
          <w:szCs w:val="24"/>
        </w:rPr>
      </w:pPr>
    </w:p>
    <w:p w:rsidR="00676982" w:rsidRPr="00676982" w:rsidRDefault="00676982" w:rsidP="00676982">
      <w:pPr>
        <w:spacing w:before="0" w:after="0" w:line="240" w:lineRule="auto"/>
        <w:rPr>
          <w:rFonts w:ascii="Times New Roman Bold" w:hAnsi="Times New Roman Bold"/>
          <w:b/>
          <w:smallCaps/>
          <w:sz w:val="24"/>
          <w:szCs w:val="24"/>
        </w:rPr>
      </w:pPr>
      <w:r w:rsidRPr="00676982">
        <w:rPr>
          <w:rFonts w:ascii="Times New Roman Bold" w:hAnsi="Times New Roman Bold"/>
          <w:b/>
          <w:smallCaps/>
          <w:sz w:val="24"/>
          <w:szCs w:val="24"/>
        </w:rPr>
        <w:t>Rental Allowance Program</w:t>
      </w:r>
      <w:r>
        <w:rPr>
          <w:rFonts w:ascii="Times New Roman Bold" w:hAnsi="Times New Roman Bold"/>
          <w:b/>
          <w:smallCaps/>
          <w:sz w:val="24"/>
          <w:szCs w:val="24"/>
        </w:rPr>
        <w:t xml:space="preserve"> (RAP)</w:t>
      </w:r>
    </w:p>
    <w:p w:rsidR="007508BA" w:rsidRDefault="00676982" w:rsidP="007508BA">
      <w:pPr>
        <w:spacing w:before="0" w:after="0" w:line="240" w:lineRule="auto"/>
        <w:rPr>
          <w:rFonts w:ascii="Times New Roman" w:hAnsi="Times New Roman"/>
          <w:sz w:val="24"/>
          <w:szCs w:val="24"/>
        </w:rPr>
      </w:pPr>
      <w:r w:rsidRPr="00281B31">
        <w:rPr>
          <w:rFonts w:ascii="Times New Roman" w:hAnsi="Times New Roman"/>
          <w:sz w:val="24"/>
          <w:szCs w:val="24"/>
        </w:rPr>
        <w:t xml:space="preserve">The </w:t>
      </w:r>
      <w:r>
        <w:rPr>
          <w:rFonts w:ascii="Times New Roman" w:hAnsi="Times New Roman"/>
          <w:sz w:val="24"/>
          <w:szCs w:val="24"/>
        </w:rPr>
        <w:t xml:space="preserve">State-funded </w:t>
      </w:r>
      <w:r w:rsidRPr="00281B31">
        <w:rPr>
          <w:rFonts w:ascii="Times New Roman" w:hAnsi="Times New Roman"/>
          <w:sz w:val="24"/>
          <w:szCs w:val="24"/>
        </w:rPr>
        <w:t xml:space="preserve">RAP Program is now being </w:t>
      </w:r>
      <w:r w:rsidR="007643D1">
        <w:rPr>
          <w:rFonts w:ascii="Times New Roman" w:hAnsi="Times New Roman"/>
          <w:sz w:val="24"/>
          <w:szCs w:val="24"/>
        </w:rPr>
        <w:t>a</w:t>
      </w:r>
      <w:r w:rsidRPr="00281B31">
        <w:rPr>
          <w:rFonts w:ascii="Times New Roman" w:hAnsi="Times New Roman"/>
          <w:sz w:val="24"/>
          <w:szCs w:val="24"/>
        </w:rPr>
        <w:t>dministered by the Community Action Council of Howard County (CAC).</w:t>
      </w:r>
      <w:r w:rsidR="000B707A">
        <w:rPr>
          <w:rFonts w:ascii="Times New Roman" w:hAnsi="Times New Roman"/>
          <w:sz w:val="24"/>
          <w:szCs w:val="24"/>
        </w:rPr>
        <w:t xml:space="preserve">  </w:t>
      </w:r>
      <w:r w:rsidRPr="00281B31">
        <w:rPr>
          <w:rFonts w:ascii="Times New Roman" w:hAnsi="Times New Roman"/>
          <w:sz w:val="24"/>
          <w:szCs w:val="24"/>
        </w:rPr>
        <w:t>CAC is now the Local Administering Agency for H</w:t>
      </w:r>
      <w:r>
        <w:rPr>
          <w:rFonts w:ascii="Times New Roman" w:hAnsi="Times New Roman"/>
          <w:sz w:val="24"/>
          <w:szCs w:val="24"/>
        </w:rPr>
        <w:t xml:space="preserve">oward County and the FY15 </w:t>
      </w:r>
      <w:proofErr w:type="spellStart"/>
      <w:r>
        <w:rPr>
          <w:rFonts w:ascii="Times New Roman" w:hAnsi="Times New Roman"/>
          <w:sz w:val="24"/>
          <w:szCs w:val="24"/>
        </w:rPr>
        <w:t>Subgrantee</w:t>
      </w:r>
      <w:proofErr w:type="spellEnd"/>
      <w:r w:rsidRPr="00281B31">
        <w:rPr>
          <w:rFonts w:ascii="Times New Roman" w:hAnsi="Times New Roman"/>
          <w:sz w:val="24"/>
          <w:szCs w:val="24"/>
        </w:rPr>
        <w:t xml:space="preserve"> Agreement with Howard County has been fully executed.</w:t>
      </w:r>
      <w:r>
        <w:rPr>
          <w:rFonts w:ascii="Times New Roman" w:hAnsi="Times New Roman"/>
          <w:sz w:val="24"/>
          <w:szCs w:val="24"/>
        </w:rPr>
        <w:t xml:space="preserve">  The Housing Commission </w:t>
      </w:r>
      <w:r w:rsidR="007212B5">
        <w:rPr>
          <w:rFonts w:ascii="Times New Roman" w:hAnsi="Times New Roman"/>
          <w:sz w:val="24"/>
          <w:szCs w:val="24"/>
        </w:rPr>
        <w:t xml:space="preserve">will provide supplemental funding to CAC for the program.  </w:t>
      </w:r>
      <w:r w:rsidR="007212B5" w:rsidRPr="00281B31">
        <w:rPr>
          <w:rFonts w:ascii="Times New Roman" w:hAnsi="Times New Roman"/>
          <w:sz w:val="24"/>
          <w:szCs w:val="24"/>
        </w:rPr>
        <w:t xml:space="preserve"> </w:t>
      </w:r>
      <w:r w:rsidR="007508BA">
        <w:rPr>
          <w:rFonts w:ascii="Times New Roman" w:hAnsi="Times New Roman"/>
          <w:sz w:val="24"/>
          <w:szCs w:val="24"/>
        </w:rPr>
        <w:t xml:space="preserve">The FY16 </w:t>
      </w:r>
      <w:proofErr w:type="spellStart"/>
      <w:r w:rsidR="007508BA">
        <w:rPr>
          <w:rFonts w:ascii="Times New Roman" w:hAnsi="Times New Roman"/>
          <w:sz w:val="24"/>
          <w:szCs w:val="24"/>
        </w:rPr>
        <w:t>Subgrantee</w:t>
      </w:r>
      <w:proofErr w:type="spellEnd"/>
      <w:r w:rsidR="007508BA">
        <w:rPr>
          <w:rFonts w:ascii="Times New Roman" w:hAnsi="Times New Roman"/>
          <w:sz w:val="24"/>
          <w:szCs w:val="24"/>
        </w:rPr>
        <w:t xml:space="preserve"> Agreement was finalized giving CAC three (3) sources of funding through the Department and the Commission.</w:t>
      </w:r>
    </w:p>
    <w:p w:rsidR="007508BA" w:rsidRDefault="007508BA" w:rsidP="00676982">
      <w:pPr>
        <w:spacing w:before="0" w:after="0" w:line="240" w:lineRule="auto"/>
        <w:rPr>
          <w:rFonts w:ascii="Times New Roman" w:hAnsi="Times New Roman"/>
          <w:sz w:val="24"/>
          <w:szCs w:val="24"/>
        </w:rPr>
      </w:pPr>
    </w:p>
    <w:p w:rsidR="00676982" w:rsidRPr="00281B31" w:rsidRDefault="00676982" w:rsidP="00676982">
      <w:pPr>
        <w:spacing w:before="0" w:after="0" w:line="240" w:lineRule="auto"/>
        <w:rPr>
          <w:rFonts w:ascii="Times New Roman" w:hAnsi="Times New Roman"/>
          <w:sz w:val="24"/>
          <w:szCs w:val="24"/>
        </w:rPr>
      </w:pPr>
      <w:r w:rsidRPr="00281B31">
        <w:rPr>
          <w:rFonts w:ascii="Times New Roman" w:hAnsi="Times New Roman"/>
          <w:sz w:val="24"/>
          <w:szCs w:val="24"/>
        </w:rPr>
        <w:t xml:space="preserve"> </w:t>
      </w:r>
    </w:p>
    <w:p w:rsidR="00DA7381" w:rsidRDefault="001033EB" w:rsidP="00AE0395">
      <w:pPr>
        <w:spacing w:line="240" w:lineRule="auto"/>
        <w:jc w:val="center"/>
        <w:rPr>
          <w:rFonts w:ascii="Times New Roman" w:hAnsi="Times New Roman"/>
          <w:b/>
          <w:smallCaps/>
          <w:sz w:val="28"/>
          <w:szCs w:val="28"/>
          <w:u w:val="single"/>
        </w:rPr>
      </w:pPr>
      <w:r>
        <w:rPr>
          <w:rFonts w:ascii="Times New Roman" w:hAnsi="Times New Roman"/>
          <w:b/>
          <w:smallCaps/>
          <w:sz w:val="28"/>
          <w:szCs w:val="28"/>
          <w:u w:val="single"/>
        </w:rPr>
        <w:t>R</w:t>
      </w:r>
      <w:r w:rsidR="00DA7381">
        <w:rPr>
          <w:rFonts w:ascii="Times New Roman" w:hAnsi="Times New Roman"/>
          <w:b/>
          <w:smallCaps/>
          <w:sz w:val="28"/>
          <w:szCs w:val="28"/>
          <w:u w:val="single"/>
        </w:rPr>
        <w:t>ENTAL ASSISTANCE</w:t>
      </w:r>
    </w:p>
    <w:p w:rsidR="00BA142E" w:rsidRPr="00BA142E" w:rsidRDefault="00BA142E" w:rsidP="00BA142E">
      <w:pPr>
        <w:spacing w:before="0" w:after="200" w:line="240" w:lineRule="auto"/>
        <w:contextualSpacing/>
        <w:rPr>
          <w:rFonts w:ascii="Times New Roman Bold" w:hAnsi="Times New Roman Bold"/>
          <w:b/>
          <w:smallCaps/>
          <w:sz w:val="18"/>
          <w:szCs w:val="18"/>
        </w:rPr>
      </w:pPr>
      <w:r w:rsidRPr="00BA142E">
        <w:rPr>
          <w:rFonts w:ascii="Times New Roman Bold" w:hAnsi="Times New Roman Bold"/>
          <w:b/>
          <w:smallCaps/>
          <w:sz w:val="24"/>
          <w:szCs w:val="24"/>
        </w:rPr>
        <w:t>Waiting L</w:t>
      </w:r>
      <w:r w:rsidRPr="00BA142E">
        <w:rPr>
          <w:rFonts w:ascii="Times New Roman Bold" w:hAnsi="Times New Roman Bold"/>
          <w:smallCaps/>
          <w:sz w:val="24"/>
          <w:szCs w:val="24"/>
        </w:rPr>
        <w:t>ist</w:t>
      </w:r>
    </w:p>
    <w:p w:rsidR="00BA142E" w:rsidRPr="00BA142E" w:rsidRDefault="00BA142E" w:rsidP="00BA142E">
      <w:pPr>
        <w:spacing w:before="0" w:after="200" w:line="240" w:lineRule="auto"/>
        <w:rPr>
          <w:rFonts w:ascii="Times New Roman" w:hAnsi="Times New Roman"/>
          <w:sz w:val="24"/>
          <w:szCs w:val="24"/>
        </w:rPr>
      </w:pPr>
      <w:r w:rsidRPr="00BA142E">
        <w:rPr>
          <w:rFonts w:ascii="Times New Roman" w:hAnsi="Times New Roman"/>
          <w:sz w:val="24"/>
          <w:szCs w:val="24"/>
        </w:rPr>
        <w:t xml:space="preserve">On July 1, 2012, the waiting list for the Housing Choice Voucher program was officially closed.  Closing the list prevents false hope among families that assistance will be available in the near future.  </w:t>
      </w:r>
      <w:r w:rsidRPr="00BA142E">
        <w:rPr>
          <w:rFonts w:ascii="Times New Roman" w:hAnsi="Times New Roman"/>
          <w:sz w:val="24"/>
          <w:szCs w:val="24"/>
        </w:rPr>
        <w:lastRenderedPageBreak/>
        <w:t xml:space="preserve">As a reminder, the program will remain open for emergency preferences in accordance with the Administrative Plan.  There has been little change in the waiting list numbers over the past year.  Staff is recommending that the waiting list remain closed </w:t>
      </w:r>
      <w:r w:rsidR="00D939CB">
        <w:rPr>
          <w:rFonts w:ascii="Times New Roman" w:hAnsi="Times New Roman"/>
          <w:sz w:val="24"/>
          <w:szCs w:val="24"/>
        </w:rPr>
        <w:t xml:space="preserve">as there are still over 5,000 families waiting for assistance.  </w:t>
      </w:r>
      <w:r w:rsidR="00D939CB" w:rsidRPr="00BA142E">
        <w:rPr>
          <w:rFonts w:ascii="Times New Roman" w:hAnsi="Times New Roman"/>
          <w:sz w:val="24"/>
          <w:szCs w:val="24"/>
        </w:rPr>
        <w:t xml:space="preserve">  </w:t>
      </w:r>
      <w:r w:rsidRPr="00BA142E">
        <w:rPr>
          <w:rFonts w:ascii="Times New Roman" w:hAnsi="Times New Roman"/>
          <w:sz w:val="24"/>
          <w:szCs w:val="24"/>
        </w:rPr>
        <w:t xml:space="preserve">  </w:t>
      </w:r>
    </w:p>
    <w:p w:rsidR="00BA142E" w:rsidRPr="00BA142E" w:rsidRDefault="00BA142E" w:rsidP="00BA142E">
      <w:pPr>
        <w:spacing w:before="0" w:after="200" w:line="240" w:lineRule="auto"/>
        <w:contextualSpacing/>
        <w:rPr>
          <w:rFonts w:ascii="Times New Roman Bold" w:hAnsi="Times New Roman Bold"/>
          <w:smallCaps/>
          <w:sz w:val="24"/>
          <w:szCs w:val="24"/>
        </w:rPr>
      </w:pPr>
      <w:r w:rsidRPr="00BA142E">
        <w:rPr>
          <w:rFonts w:ascii="Times New Roman Bold" w:hAnsi="Times New Roman Bold"/>
          <w:b/>
          <w:smallCaps/>
          <w:sz w:val="24"/>
          <w:szCs w:val="24"/>
        </w:rPr>
        <w:t xml:space="preserve">Housing Choice Voucher Program </w:t>
      </w:r>
    </w:p>
    <w:p w:rsidR="00B52954" w:rsidRDefault="00B52954" w:rsidP="00BA142E">
      <w:pPr>
        <w:spacing w:before="0" w:after="200" w:line="240" w:lineRule="auto"/>
        <w:contextualSpacing/>
        <w:rPr>
          <w:rFonts w:ascii="Times New Roman" w:eastAsia="Times New Roman" w:hAnsi="Times New Roman"/>
          <w:sz w:val="24"/>
          <w:szCs w:val="24"/>
        </w:rPr>
      </w:pPr>
      <w:r>
        <w:rPr>
          <w:rFonts w:ascii="Times New Roman" w:eastAsia="Times New Roman" w:hAnsi="Times New Roman"/>
          <w:sz w:val="24"/>
          <w:szCs w:val="24"/>
        </w:rPr>
        <w:t>In 2015, f</w:t>
      </w:r>
      <w:r w:rsidRPr="00BA142E">
        <w:rPr>
          <w:rFonts w:ascii="Times New Roman" w:eastAsia="Times New Roman" w:hAnsi="Times New Roman"/>
          <w:sz w:val="24"/>
          <w:szCs w:val="24"/>
        </w:rPr>
        <w:t>unding for the Housing Choice Voucher Program increased from $9,366,949.00 to $9,775,735.  Most of the increase in funding is the result of the addition of 60 Deep Run Opt Vouchers that were recently transferred to the Commission for administration.</w:t>
      </w:r>
      <w:r w:rsidR="001E697A">
        <w:rPr>
          <w:rFonts w:ascii="Times New Roman" w:eastAsia="Times New Roman" w:hAnsi="Times New Roman"/>
          <w:sz w:val="24"/>
          <w:szCs w:val="24"/>
        </w:rPr>
        <w:t xml:space="preserve">  </w:t>
      </w:r>
      <w:r>
        <w:rPr>
          <w:rFonts w:ascii="Times New Roman" w:eastAsia="Times New Roman" w:hAnsi="Times New Roman"/>
          <w:sz w:val="24"/>
          <w:szCs w:val="24"/>
        </w:rPr>
        <w:t xml:space="preserve">Preliminary information from HUD indicates that voucher assistance will not be pro-rated in 2016, so there should not be a reduction in voucher funding in 2016. </w:t>
      </w:r>
    </w:p>
    <w:p w:rsidR="00BA142E" w:rsidRPr="00BA142E" w:rsidRDefault="00BA142E" w:rsidP="00BA142E">
      <w:pPr>
        <w:spacing w:before="0" w:after="200" w:line="240" w:lineRule="auto"/>
        <w:contextualSpacing/>
        <w:rPr>
          <w:rFonts w:ascii="Times New Roman" w:hAnsi="Times New Roman"/>
          <w:sz w:val="24"/>
          <w:szCs w:val="24"/>
        </w:rPr>
      </w:pPr>
    </w:p>
    <w:p w:rsidR="00BA142E" w:rsidRPr="00BA142E" w:rsidRDefault="00BA142E" w:rsidP="00BA142E">
      <w:pPr>
        <w:spacing w:before="0" w:after="200" w:line="240" w:lineRule="auto"/>
        <w:contextualSpacing/>
        <w:rPr>
          <w:rFonts w:ascii="Times New Roman Bold" w:hAnsi="Times New Roman Bold"/>
          <w:b/>
          <w:smallCaps/>
          <w:sz w:val="24"/>
          <w:szCs w:val="24"/>
        </w:rPr>
      </w:pPr>
      <w:r w:rsidRPr="00BA142E">
        <w:rPr>
          <w:rFonts w:ascii="Times New Roman Bold" w:hAnsi="Times New Roman Bold"/>
          <w:b/>
          <w:smallCaps/>
          <w:sz w:val="24"/>
          <w:szCs w:val="24"/>
        </w:rPr>
        <w:t>HOPWA (Housing Opportunities for Persons with Aids)</w:t>
      </w:r>
    </w:p>
    <w:p w:rsidR="003B69F8" w:rsidRPr="00BA142E" w:rsidRDefault="000B237B" w:rsidP="003B69F8">
      <w:pPr>
        <w:spacing w:before="0" w:after="200" w:line="240" w:lineRule="auto"/>
        <w:contextualSpacing/>
        <w:rPr>
          <w:rFonts w:ascii="Times New Roman" w:hAnsi="Times New Roman"/>
          <w:sz w:val="24"/>
          <w:szCs w:val="24"/>
        </w:rPr>
      </w:pPr>
      <w:r w:rsidRPr="00BA142E">
        <w:rPr>
          <w:rFonts w:ascii="Times New Roman" w:hAnsi="Times New Roman"/>
          <w:sz w:val="24"/>
          <w:szCs w:val="24"/>
        </w:rPr>
        <w:t>The Commission is currently spending FY2014 funding in the amount of $228,337.00.</w:t>
      </w:r>
      <w:r w:rsidR="001E697A">
        <w:rPr>
          <w:rFonts w:ascii="Times New Roman" w:hAnsi="Times New Roman"/>
          <w:sz w:val="24"/>
          <w:szCs w:val="24"/>
        </w:rPr>
        <w:t xml:space="preserve">  </w:t>
      </w:r>
      <w:r>
        <w:rPr>
          <w:rFonts w:ascii="Times New Roman" w:hAnsi="Times New Roman"/>
          <w:sz w:val="24"/>
          <w:szCs w:val="24"/>
        </w:rPr>
        <w:t xml:space="preserve">The Commission has been awarded funding in the amount of $233,886 for FY 2015. </w:t>
      </w:r>
      <w:r w:rsidRPr="00BA142E">
        <w:rPr>
          <w:rFonts w:ascii="Times New Roman" w:hAnsi="Times New Roman"/>
          <w:sz w:val="24"/>
          <w:szCs w:val="24"/>
        </w:rPr>
        <w:t xml:space="preserve">The Commission has three calendar years </w:t>
      </w:r>
      <w:r>
        <w:rPr>
          <w:rFonts w:ascii="Times New Roman" w:hAnsi="Times New Roman"/>
          <w:sz w:val="24"/>
          <w:szCs w:val="24"/>
        </w:rPr>
        <w:t xml:space="preserve">from the contract effective date </w:t>
      </w:r>
      <w:r w:rsidRPr="00BA142E">
        <w:rPr>
          <w:rFonts w:ascii="Times New Roman" w:hAnsi="Times New Roman"/>
          <w:sz w:val="24"/>
          <w:szCs w:val="24"/>
        </w:rPr>
        <w:t>to expend HOPWA funding.  Referrals for HIV positive families come from the Howard County Health Department.</w:t>
      </w:r>
      <w:r>
        <w:rPr>
          <w:rFonts w:ascii="Times New Roman" w:hAnsi="Times New Roman"/>
          <w:sz w:val="24"/>
          <w:szCs w:val="24"/>
        </w:rPr>
        <w:t xml:space="preserve">  </w:t>
      </w:r>
      <w:r w:rsidRPr="00BA142E">
        <w:rPr>
          <w:rFonts w:ascii="Times New Roman" w:hAnsi="Times New Roman"/>
          <w:sz w:val="24"/>
          <w:szCs w:val="24"/>
        </w:rPr>
        <w:t xml:space="preserve">Seven </w:t>
      </w:r>
      <w:r>
        <w:rPr>
          <w:rFonts w:ascii="Times New Roman" w:hAnsi="Times New Roman"/>
          <w:sz w:val="24"/>
          <w:szCs w:val="24"/>
        </w:rPr>
        <w:t xml:space="preserve">(7) </w:t>
      </w:r>
      <w:r w:rsidRPr="00BA142E">
        <w:rPr>
          <w:rFonts w:ascii="Times New Roman" w:hAnsi="Times New Roman"/>
          <w:sz w:val="24"/>
          <w:szCs w:val="24"/>
        </w:rPr>
        <w:t xml:space="preserve">families </w:t>
      </w:r>
      <w:r>
        <w:rPr>
          <w:rFonts w:ascii="Times New Roman" w:hAnsi="Times New Roman"/>
          <w:sz w:val="24"/>
          <w:szCs w:val="24"/>
        </w:rPr>
        <w:t>were</w:t>
      </w:r>
      <w:r w:rsidRPr="00BA142E">
        <w:rPr>
          <w:rFonts w:ascii="Times New Roman" w:hAnsi="Times New Roman"/>
          <w:sz w:val="24"/>
          <w:szCs w:val="24"/>
        </w:rPr>
        <w:t xml:space="preserve"> referred for eligibility interviews in 2015.  </w:t>
      </w:r>
      <w:r>
        <w:rPr>
          <w:rFonts w:ascii="Times New Roman" w:hAnsi="Times New Roman"/>
          <w:sz w:val="24"/>
          <w:szCs w:val="24"/>
        </w:rPr>
        <w:t>Only two of the families referred were determined to be eligible.  The other families did not qualify for a residency preference for living or working in Howard County.</w:t>
      </w:r>
    </w:p>
    <w:p w:rsidR="00B42239" w:rsidRDefault="00B42239" w:rsidP="00BA142E">
      <w:pPr>
        <w:contextualSpacing/>
        <w:rPr>
          <w:rFonts w:ascii="Times New Roman" w:hAnsi="Times New Roman"/>
          <w:b/>
          <w:sz w:val="24"/>
          <w:szCs w:val="24"/>
        </w:rPr>
      </w:pPr>
    </w:p>
    <w:p w:rsidR="00BA142E" w:rsidRPr="00BA142E" w:rsidRDefault="00BA142E" w:rsidP="00BA142E">
      <w:pPr>
        <w:contextualSpacing/>
        <w:rPr>
          <w:rFonts w:ascii="Times New Roman" w:hAnsi="Times New Roman"/>
          <w:b/>
          <w:sz w:val="24"/>
          <w:szCs w:val="24"/>
        </w:rPr>
      </w:pPr>
      <w:r w:rsidRPr="00BA142E">
        <w:rPr>
          <w:rFonts w:ascii="Times New Roman" w:hAnsi="Times New Roman"/>
          <w:b/>
          <w:sz w:val="24"/>
          <w:szCs w:val="24"/>
        </w:rPr>
        <w:t>H</w:t>
      </w:r>
      <w:r w:rsidRPr="00562601">
        <w:rPr>
          <w:rFonts w:ascii="Times New Roman" w:hAnsi="Times New Roman"/>
          <w:b/>
        </w:rPr>
        <w:t>OUSING</w:t>
      </w:r>
      <w:r w:rsidRPr="00BA142E">
        <w:rPr>
          <w:rFonts w:ascii="Times New Roman" w:hAnsi="Times New Roman"/>
          <w:b/>
          <w:sz w:val="24"/>
          <w:szCs w:val="24"/>
        </w:rPr>
        <w:t xml:space="preserve"> S</w:t>
      </w:r>
      <w:r w:rsidRPr="00562601">
        <w:rPr>
          <w:rFonts w:ascii="Times New Roman" w:hAnsi="Times New Roman"/>
          <w:b/>
        </w:rPr>
        <w:t>TABILITY</w:t>
      </w:r>
      <w:r w:rsidRPr="00BA142E">
        <w:rPr>
          <w:rFonts w:ascii="Times New Roman" w:hAnsi="Times New Roman"/>
          <w:b/>
          <w:sz w:val="24"/>
          <w:szCs w:val="24"/>
        </w:rPr>
        <w:t xml:space="preserve"> S</w:t>
      </w:r>
      <w:r w:rsidRPr="00562601">
        <w:rPr>
          <w:rFonts w:ascii="Times New Roman" w:hAnsi="Times New Roman"/>
          <w:b/>
        </w:rPr>
        <w:t>UBSIDY</w:t>
      </w:r>
      <w:r w:rsidRPr="00BA142E">
        <w:rPr>
          <w:rFonts w:ascii="Times New Roman" w:hAnsi="Times New Roman"/>
          <w:b/>
          <w:sz w:val="24"/>
          <w:szCs w:val="24"/>
        </w:rPr>
        <w:t xml:space="preserve"> P</w:t>
      </w:r>
      <w:r w:rsidRPr="00562601">
        <w:rPr>
          <w:rFonts w:ascii="Times New Roman" w:hAnsi="Times New Roman"/>
          <w:b/>
        </w:rPr>
        <w:t>ROGRAM</w:t>
      </w:r>
      <w:r w:rsidRPr="00BA142E">
        <w:rPr>
          <w:rFonts w:ascii="Times New Roman" w:hAnsi="Times New Roman"/>
          <w:b/>
          <w:sz w:val="24"/>
          <w:szCs w:val="24"/>
        </w:rPr>
        <w:t xml:space="preserve"> (HSSP)</w:t>
      </w:r>
    </w:p>
    <w:p w:rsidR="00353B99" w:rsidRPr="00BA142E" w:rsidRDefault="00BA142E" w:rsidP="00353B99">
      <w:pPr>
        <w:spacing w:line="240" w:lineRule="auto"/>
        <w:rPr>
          <w:rFonts w:ascii="Times New Roman" w:hAnsi="Times New Roman"/>
          <w:sz w:val="24"/>
          <w:szCs w:val="24"/>
        </w:rPr>
      </w:pPr>
      <w:r w:rsidRPr="00BA142E">
        <w:rPr>
          <w:rFonts w:ascii="Times New Roman" w:hAnsi="Times New Roman"/>
          <w:sz w:val="24"/>
          <w:szCs w:val="24"/>
        </w:rPr>
        <w:t xml:space="preserve">The Housing Stability Subsidy Program (HSSP) is a component of the Coordinated System of Homeless Services (CSHS) and provides a housing subsidy for residents that have exhausted all the services of local homeless prevention, housing stability, rapid re-housing and/or shelter programs available in Howard County and continue to be unable to secure affordable, stable housing due to extreme and often multiple barriers to conventional, permanent housing.  To date, 16 rental subsidies have been provided to eligible Howard County households.  </w:t>
      </w:r>
      <w:r w:rsidR="002C7476">
        <w:rPr>
          <w:rFonts w:ascii="Times New Roman" w:hAnsi="Times New Roman"/>
          <w:sz w:val="24"/>
          <w:szCs w:val="24"/>
        </w:rPr>
        <w:t xml:space="preserve">There are currently two vacant slots in the HSSP Program due to two recent terminations.  One family was recently issued a voucher by Anne Arundel County, and the other family is being terminated from the program for violation of program obligations. </w:t>
      </w:r>
      <w:r w:rsidR="00353B99">
        <w:rPr>
          <w:rFonts w:ascii="Times New Roman" w:hAnsi="Times New Roman"/>
          <w:sz w:val="24"/>
          <w:szCs w:val="24"/>
        </w:rPr>
        <w:t>Two families have been identified and determined eligible to fill the vacant slots and voucher issuance is pending.</w:t>
      </w:r>
    </w:p>
    <w:p w:rsidR="007525C6" w:rsidRPr="007525C6" w:rsidRDefault="007525C6" w:rsidP="007525C6">
      <w:pPr>
        <w:spacing w:line="240" w:lineRule="auto"/>
        <w:contextualSpacing/>
        <w:rPr>
          <w:rFonts w:ascii="Times New Roman Bold" w:hAnsi="Times New Roman Bold"/>
          <w:b/>
          <w:smallCaps/>
          <w:sz w:val="24"/>
          <w:szCs w:val="24"/>
        </w:rPr>
      </w:pPr>
      <w:bookmarkStart w:id="5" w:name="OUT"/>
      <w:r w:rsidRPr="007525C6">
        <w:rPr>
          <w:rFonts w:ascii="Times New Roman Bold" w:hAnsi="Times New Roman Bold"/>
          <w:b/>
          <w:smallCaps/>
          <w:sz w:val="24"/>
          <w:szCs w:val="24"/>
        </w:rPr>
        <w:t xml:space="preserve">Audit &amp; SEMAP (Section </w:t>
      </w:r>
      <w:proofErr w:type="gramStart"/>
      <w:r w:rsidR="006309CA">
        <w:rPr>
          <w:rFonts w:ascii="Times New Roman Bold" w:hAnsi="Times New Roman Bold"/>
          <w:b/>
          <w:smallCaps/>
          <w:sz w:val="24"/>
          <w:szCs w:val="24"/>
        </w:rPr>
        <w:t>8</w:t>
      </w:r>
      <w:r w:rsidR="00BE20D9">
        <w:rPr>
          <w:rFonts w:ascii="Times New Roman Bold" w:hAnsi="Times New Roman Bold"/>
          <w:b/>
          <w:smallCaps/>
          <w:sz w:val="24"/>
          <w:szCs w:val="24"/>
        </w:rPr>
        <w:t xml:space="preserve"> </w:t>
      </w:r>
      <w:r w:rsidRPr="007525C6">
        <w:rPr>
          <w:rFonts w:ascii="Times New Roman Bold" w:hAnsi="Times New Roman Bold"/>
          <w:b/>
          <w:smallCaps/>
          <w:sz w:val="24"/>
          <w:szCs w:val="24"/>
        </w:rPr>
        <w:t>Management</w:t>
      </w:r>
      <w:proofErr w:type="gramEnd"/>
      <w:r w:rsidRPr="007525C6">
        <w:rPr>
          <w:rFonts w:ascii="Times New Roman Bold" w:hAnsi="Times New Roman Bold"/>
          <w:b/>
          <w:smallCaps/>
          <w:sz w:val="24"/>
          <w:szCs w:val="24"/>
        </w:rPr>
        <w:t xml:space="preserve"> &amp; Assessment Program) Certification</w:t>
      </w:r>
    </w:p>
    <w:p w:rsidR="00AD39FF" w:rsidRDefault="00AD39FF" w:rsidP="00AD39FF">
      <w:pPr>
        <w:spacing w:before="0" w:after="20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 Housing Choice Voucher team has submitted all of the required documentation for the annual audit.  The audit is complete and there were no findings or corrective action required.   Part of the audit process also involves drafting the HUD SEMAP Certification which rates housing authority performance during the fiscal year.  The Howard County Housing Commission was rated as a high performer during the most recent rating period. </w:t>
      </w:r>
    </w:p>
    <w:p w:rsidR="00492E85" w:rsidRDefault="00492E85" w:rsidP="00AD39FF">
      <w:pPr>
        <w:spacing w:before="0" w:after="200" w:line="240" w:lineRule="auto"/>
        <w:contextualSpacing/>
        <w:rPr>
          <w:rFonts w:ascii="Times New Roman" w:eastAsia="Times New Roman" w:hAnsi="Times New Roman"/>
          <w:sz w:val="24"/>
          <w:szCs w:val="24"/>
        </w:rPr>
      </w:pPr>
    </w:p>
    <w:p w:rsidR="00492E85" w:rsidRPr="00492E85" w:rsidRDefault="00492E85" w:rsidP="00492E85">
      <w:pPr>
        <w:spacing w:before="0" w:after="200" w:line="240" w:lineRule="auto"/>
        <w:contextualSpacing/>
        <w:rPr>
          <w:rFonts w:ascii="Times New Roman" w:eastAsia="Times New Roman" w:hAnsi="Times New Roman"/>
          <w:b/>
          <w:smallCaps/>
          <w:sz w:val="24"/>
          <w:szCs w:val="24"/>
        </w:rPr>
      </w:pPr>
      <w:r w:rsidRPr="00492E85">
        <w:rPr>
          <w:rFonts w:ascii="Times New Roman" w:eastAsia="Times New Roman" w:hAnsi="Times New Roman"/>
          <w:b/>
          <w:smallCaps/>
          <w:sz w:val="24"/>
          <w:szCs w:val="24"/>
        </w:rPr>
        <w:t>Public Housing RAD Conversion</w:t>
      </w:r>
    </w:p>
    <w:p w:rsidR="00492E85" w:rsidRDefault="00492E85" w:rsidP="00492E85">
      <w:pPr>
        <w:spacing w:before="0" w:after="20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Howard County’s 50 Public Housing </w:t>
      </w:r>
      <w:r w:rsidR="00D64B7D">
        <w:rPr>
          <w:rFonts w:ascii="Times New Roman" w:eastAsia="Times New Roman" w:hAnsi="Times New Roman"/>
          <w:sz w:val="24"/>
          <w:szCs w:val="24"/>
        </w:rPr>
        <w:t>u</w:t>
      </w:r>
      <w:r>
        <w:rPr>
          <w:rFonts w:ascii="Times New Roman" w:eastAsia="Times New Roman" w:hAnsi="Times New Roman"/>
          <w:sz w:val="24"/>
          <w:szCs w:val="24"/>
        </w:rPr>
        <w:t xml:space="preserve">nits have been converted to Rental Assistance Demonstration (RAD) Project-Based Vouchers effective December 1, 2015.  The RAD program allows Housing Authorities across the county to upgrade their Public Housing stock, by transferring ownership to the Housing Authority, which subsequently allows the Authority to obtain private loans to finance property upgrades.  The completion of the RAD Conversion culminates 18 months of extensive preparation by Housing </w:t>
      </w:r>
      <w:r w:rsidR="00D64B7D">
        <w:rPr>
          <w:rFonts w:ascii="Times New Roman" w:eastAsia="Times New Roman" w:hAnsi="Times New Roman"/>
          <w:sz w:val="24"/>
          <w:szCs w:val="24"/>
        </w:rPr>
        <w:t>s</w:t>
      </w:r>
      <w:r>
        <w:rPr>
          <w:rFonts w:ascii="Times New Roman" w:eastAsia="Times New Roman" w:hAnsi="Times New Roman"/>
          <w:sz w:val="24"/>
          <w:szCs w:val="24"/>
        </w:rPr>
        <w:t>taff under the leadership of Samit Paul, who served as the Project Manager.</w:t>
      </w:r>
    </w:p>
    <w:p w:rsidR="00796134" w:rsidRDefault="00796134" w:rsidP="004738FD">
      <w:pPr>
        <w:spacing w:before="0" w:after="200" w:line="240" w:lineRule="auto"/>
        <w:contextualSpacing/>
        <w:rPr>
          <w:rFonts w:ascii="Times New Roman" w:eastAsia="Times New Roman" w:hAnsi="Times New Roman"/>
          <w:sz w:val="24"/>
          <w:szCs w:val="24"/>
        </w:rPr>
      </w:pPr>
    </w:p>
    <w:p w:rsidR="003B69F8" w:rsidRPr="002A0F90" w:rsidRDefault="003B69F8" w:rsidP="004738FD">
      <w:pPr>
        <w:spacing w:before="0" w:after="200" w:line="240" w:lineRule="auto"/>
        <w:contextualSpacing/>
        <w:rPr>
          <w:rFonts w:ascii="Times New Roman" w:eastAsia="Times New Roman" w:hAnsi="Times New Roman"/>
          <w:sz w:val="24"/>
          <w:szCs w:val="24"/>
        </w:rPr>
      </w:pPr>
    </w:p>
    <w:p w:rsidR="0078750F" w:rsidRDefault="00DA7381" w:rsidP="0078750F">
      <w:pPr>
        <w:spacing w:before="0" w:after="200" w:line="240" w:lineRule="auto"/>
        <w:jc w:val="center"/>
        <w:rPr>
          <w:rFonts w:ascii="Times New Roman" w:hAnsi="Times New Roman"/>
          <w:b/>
          <w:smallCaps/>
          <w:sz w:val="28"/>
          <w:szCs w:val="28"/>
          <w:u w:val="single"/>
        </w:rPr>
      </w:pPr>
      <w:r w:rsidRPr="00EA48DD">
        <w:rPr>
          <w:rFonts w:ascii="Times New Roman" w:hAnsi="Times New Roman"/>
          <w:b/>
          <w:smallCaps/>
          <w:sz w:val="28"/>
          <w:szCs w:val="28"/>
          <w:u w:val="single"/>
        </w:rPr>
        <w:t>OUTREACH</w:t>
      </w:r>
      <w:bookmarkEnd w:id="5"/>
    </w:p>
    <w:p w:rsidR="00796134" w:rsidRDefault="00796134" w:rsidP="00796134">
      <w:pPr>
        <w:spacing w:after="200" w:line="240" w:lineRule="auto"/>
        <w:contextualSpacing/>
        <w:rPr>
          <w:rFonts w:ascii="Times New Roman" w:hAnsi="Times New Roman"/>
          <w:color w:val="000000"/>
          <w:sz w:val="24"/>
          <w:szCs w:val="24"/>
        </w:rPr>
      </w:pPr>
    </w:p>
    <w:p w:rsidR="00796134" w:rsidRPr="00796134" w:rsidRDefault="00796134" w:rsidP="00796134">
      <w:pPr>
        <w:spacing w:after="200" w:line="240" w:lineRule="auto"/>
        <w:contextualSpacing/>
        <w:rPr>
          <w:rFonts w:ascii="Times New Roman Bold" w:hAnsi="Times New Roman Bold"/>
          <w:b/>
          <w:smallCaps/>
          <w:color w:val="000000"/>
          <w:sz w:val="24"/>
          <w:szCs w:val="24"/>
        </w:rPr>
      </w:pPr>
      <w:r w:rsidRPr="00796134">
        <w:rPr>
          <w:rFonts w:ascii="Times New Roman Bold" w:hAnsi="Times New Roman Bold"/>
          <w:b/>
          <w:smallCaps/>
          <w:color w:val="000000"/>
          <w:sz w:val="24"/>
          <w:szCs w:val="24"/>
        </w:rPr>
        <w:t>H</w:t>
      </w:r>
      <w:r>
        <w:rPr>
          <w:rFonts w:ascii="Times New Roman Bold" w:hAnsi="Times New Roman Bold"/>
          <w:b/>
          <w:smallCaps/>
          <w:color w:val="000000"/>
          <w:sz w:val="24"/>
          <w:szCs w:val="24"/>
        </w:rPr>
        <w:t>omeownership</w:t>
      </w:r>
      <w:r w:rsidRPr="00796134">
        <w:rPr>
          <w:rFonts w:ascii="Times New Roman Bold" w:hAnsi="Times New Roman Bold"/>
          <w:b/>
          <w:smallCaps/>
          <w:color w:val="000000"/>
          <w:sz w:val="24"/>
          <w:szCs w:val="24"/>
        </w:rPr>
        <w:t xml:space="preserve"> W</w:t>
      </w:r>
      <w:r>
        <w:rPr>
          <w:rFonts w:ascii="Times New Roman Bold" w:hAnsi="Times New Roman Bold"/>
          <w:b/>
          <w:smallCaps/>
          <w:color w:val="000000"/>
          <w:sz w:val="24"/>
          <w:szCs w:val="24"/>
        </w:rPr>
        <w:t>orkshop</w:t>
      </w:r>
      <w:r w:rsidRPr="00796134">
        <w:rPr>
          <w:rFonts w:ascii="Times New Roman Bold" w:hAnsi="Times New Roman Bold"/>
          <w:b/>
          <w:smallCaps/>
          <w:color w:val="000000"/>
          <w:sz w:val="24"/>
          <w:szCs w:val="24"/>
        </w:rPr>
        <w:t xml:space="preserve"> </w:t>
      </w:r>
    </w:p>
    <w:p w:rsidR="00796134" w:rsidRDefault="00796134" w:rsidP="00796134">
      <w:pPr>
        <w:spacing w:after="200" w:line="240" w:lineRule="auto"/>
        <w:contextualSpacing/>
        <w:rPr>
          <w:rFonts w:ascii="Times New Roman" w:hAnsi="Times New Roman"/>
          <w:color w:val="000000"/>
          <w:sz w:val="24"/>
          <w:szCs w:val="24"/>
        </w:rPr>
      </w:pPr>
      <w:r w:rsidRPr="00796134">
        <w:rPr>
          <w:rFonts w:ascii="Times New Roman" w:hAnsi="Times New Roman"/>
          <w:color w:val="000000"/>
          <w:sz w:val="24"/>
          <w:szCs w:val="24"/>
        </w:rPr>
        <w:t xml:space="preserve">This month’s Homebuyer Education Workshop is scheduled for Monday, </w:t>
      </w:r>
      <w:r w:rsidR="00034D2E">
        <w:rPr>
          <w:rFonts w:ascii="Times New Roman" w:hAnsi="Times New Roman"/>
          <w:color w:val="000000"/>
          <w:sz w:val="24"/>
          <w:szCs w:val="24"/>
        </w:rPr>
        <w:t>January 11</w:t>
      </w:r>
      <w:r w:rsidRPr="00796134">
        <w:rPr>
          <w:rFonts w:ascii="Times New Roman" w:hAnsi="Times New Roman"/>
          <w:color w:val="000000"/>
          <w:sz w:val="24"/>
          <w:szCs w:val="24"/>
        </w:rPr>
        <w:t>, 201</w:t>
      </w:r>
      <w:r w:rsidR="00034D2E">
        <w:rPr>
          <w:rFonts w:ascii="Times New Roman" w:hAnsi="Times New Roman"/>
          <w:color w:val="000000"/>
          <w:sz w:val="24"/>
          <w:szCs w:val="24"/>
        </w:rPr>
        <w:t>6</w:t>
      </w:r>
      <w:r w:rsidRPr="00796134">
        <w:rPr>
          <w:rFonts w:ascii="Times New Roman" w:hAnsi="Times New Roman"/>
          <w:color w:val="000000"/>
          <w:sz w:val="24"/>
          <w:szCs w:val="24"/>
        </w:rPr>
        <w:t xml:space="preserve">, from 6-9 p.m., at the Columbia Gateway building. Pre-registration is required. </w:t>
      </w:r>
      <w:r w:rsidR="00F9344A">
        <w:rPr>
          <w:rFonts w:ascii="Times New Roman" w:hAnsi="Times New Roman"/>
          <w:color w:val="000000"/>
          <w:sz w:val="24"/>
          <w:szCs w:val="24"/>
        </w:rPr>
        <w:t xml:space="preserve"> </w:t>
      </w:r>
      <w:r w:rsidRPr="00796134">
        <w:rPr>
          <w:rFonts w:ascii="Times New Roman" w:hAnsi="Times New Roman"/>
          <w:color w:val="000000"/>
          <w:sz w:val="24"/>
          <w:szCs w:val="24"/>
        </w:rPr>
        <w:t>The Department’s website provide</w:t>
      </w:r>
      <w:r w:rsidR="008D1445">
        <w:rPr>
          <w:rFonts w:ascii="Times New Roman" w:hAnsi="Times New Roman"/>
          <w:color w:val="000000"/>
          <w:sz w:val="24"/>
          <w:szCs w:val="24"/>
        </w:rPr>
        <w:t>s</w:t>
      </w:r>
      <w:r w:rsidRPr="00796134">
        <w:rPr>
          <w:rFonts w:ascii="Times New Roman" w:hAnsi="Times New Roman"/>
          <w:color w:val="000000"/>
          <w:sz w:val="24"/>
          <w:szCs w:val="24"/>
        </w:rPr>
        <w:t xml:space="preserve"> ongoing workshop dates </w:t>
      </w:r>
      <w:r w:rsidR="008D1445">
        <w:rPr>
          <w:rFonts w:ascii="Times New Roman" w:hAnsi="Times New Roman"/>
          <w:color w:val="000000"/>
          <w:sz w:val="24"/>
          <w:szCs w:val="24"/>
        </w:rPr>
        <w:t xml:space="preserve">through 2016 </w:t>
      </w:r>
      <w:r w:rsidRPr="00796134">
        <w:rPr>
          <w:rFonts w:ascii="Times New Roman" w:hAnsi="Times New Roman"/>
          <w:color w:val="000000"/>
          <w:sz w:val="24"/>
          <w:szCs w:val="24"/>
        </w:rPr>
        <w:t xml:space="preserve">and FAQs. </w:t>
      </w:r>
    </w:p>
    <w:p w:rsidR="00034D2E" w:rsidRDefault="00034D2E" w:rsidP="00796134">
      <w:pPr>
        <w:spacing w:after="200" w:line="240" w:lineRule="auto"/>
        <w:contextualSpacing/>
        <w:rPr>
          <w:rFonts w:ascii="Times New Roman" w:hAnsi="Times New Roman"/>
          <w:color w:val="000000"/>
          <w:sz w:val="24"/>
          <w:szCs w:val="24"/>
        </w:rPr>
      </w:pPr>
    </w:p>
    <w:p w:rsidR="00034D2E" w:rsidRPr="00BE20D9" w:rsidRDefault="00034D2E" w:rsidP="00034D2E">
      <w:pPr>
        <w:spacing w:after="200" w:line="240" w:lineRule="auto"/>
        <w:contextualSpacing/>
        <w:rPr>
          <w:rFonts w:ascii="Times New Roman" w:hAnsi="Times New Roman"/>
          <w:b/>
          <w:sz w:val="24"/>
          <w:szCs w:val="24"/>
        </w:rPr>
      </w:pPr>
      <w:r w:rsidRPr="00BE20D9">
        <w:rPr>
          <w:rFonts w:ascii="Times New Roman" w:hAnsi="Times New Roman"/>
          <w:b/>
          <w:sz w:val="24"/>
          <w:szCs w:val="24"/>
        </w:rPr>
        <w:t>M</w:t>
      </w:r>
      <w:r w:rsidRPr="00BE20D9">
        <w:rPr>
          <w:rFonts w:ascii="Times New Roman" w:hAnsi="Times New Roman"/>
          <w:b/>
        </w:rPr>
        <w:t>IHU</w:t>
      </w:r>
      <w:r w:rsidRPr="00BE20D9">
        <w:rPr>
          <w:rFonts w:ascii="Times New Roman" w:hAnsi="Times New Roman"/>
          <w:b/>
          <w:sz w:val="24"/>
          <w:szCs w:val="24"/>
        </w:rPr>
        <w:t xml:space="preserve"> W</w:t>
      </w:r>
      <w:r w:rsidRPr="00BE20D9">
        <w:rPr>
          <w:rFonts w:ascii="Times New Roman" w:hAnsi="Times New Roman"/>
          <w:b/>
        </w:rPr>
        <w:t>ORKSHOP</w:t>
      </w:r>
    </w:p>
    <w:p w:rsidR="00034D2E" w:rsidRDefault="00034D2E" w:rsidP="00034D2E">
      <w:pPr>
        <w:spacing w:after="200" w:line="240" w:lineRule="auto"/>
        <w:contextualSpacing/>
        <w:rPr>
          <w:rFonts w:ascii="Times New Roman" w:hAnsi="Times New Roman"/>
          <w:sz w:val="24"/>
          <w:szCs w:val="24"/>
        </w:rPr>
      </w:pPr>
      <w:r>
        <w:rPr>
          <w:rFonts w:ascii="Times New Roman" w:hAnsi="Times New Roman"/>
          <w:sz w:val="24"/>
          <w:szCs w:val="24"/>
        </w:rPr>
        <w:t>January is an open enrollment month for the MIHU homeownership program.</w:t>
      </w:r>
      <w:r w:rsidR="00D64B7D">
        <w:rPr>
          <w:rFonts w:ascii="Times New Roman" w:hAnsi="Times New Roman"/>
          <w:sz w:val="24"/>
          <w:szCs w:val="24"/>
        </w:rPr>
        <w:t xml:space="preserve">  </w:t>
      </w:r>
      <w:r>
        <w:rPr>
          <w:rFonts w:ascii="Times New Roman" w:hAnsi="Times New Roman"/>
          <w:sz w:val="24"/>
          <w:szCs w:val="24"/>
        </w:rPr>
        <w:t>An MIHU information session is scheduled for Thursday, January 21, from 6-9 p.m., at the Columbia Gateway building. Interested applicants can visit our website or call 410-313-6343 for more information.</w:t>
      </w:r>
    </w:p>
    <w:p w:rsidR="00F517D3" w:rsidRDefault="00F517D3" w:rsidP="00F517D3">
      <w:pPr>
        <w:spacing w:after="200" w:line="240" w:lineRule="auto"/>
        <w:contextualSpacing/>
        <w:rPr>
          <w:rFonts w:ascii="Times New Roman Bold" w:hAnsi="Times New Roman Bold"/>
          <w:b/>
          <w:smallCaps/>
          <w:sz w:val="24"/>
          <w:szCs w:val="24"/>
        </w:rPr>
      </w:pPr>
      <w:r>
        <w:rPr>
          <w:rFonts w:ascii="Times New Roman" w:hAnsi="Times New Roman"/>
          <w:sz w:val="24"/>
          <w:szCs w:val="24"/>
        </w:rPr>
        <w:br/>
      </w:r>
      <w:r w:rsidRPr="00F517D3">
        <w:rPr>
          <w:rFonts w:ascii="Times New Roman Bold" w:hAnsi="Times New Roman Bold"/>
          <w:b/>
          <w:smallCaps/>
          <w:sz w:val="24"/>
          <w:szCs w:val="24"/>
        </w:rPr>
        <w:t>Howard County Board of Education Partnership</w:t>
      </w:r>
    </w:p>
    <w:p w:rsidR="00F517D3" w:rsidRDefault="00F517D3" w:rsidP="00F517D3">
      <w:pPr>
        <w:spacing w:after="200" w:line="240" w:lineRule="auto"/>
        <w:contextualSpacing/>
        <w:rPr>
          <w:rFonts w:ascii="Times New Roman" w:hAnsi="Times New Roman"/>
          <w:sz w:val="24"/>
          <w:szCs w:val="24"/>
        </w:rPr>
      </w:pPr>
      <w:r>
        <w:rPr>
          <w:rFonts w:ascii="Times New Roman" w:hAnsi="Times New Roman"/>
          <w:sz w:val="24"/>
          <w:szCs w:val="24"/>
        </w:rPr>
        <w:t>HCH’s partnership with Howard County Board of Education continues to grow as we</w:t>
      </w:r>
      <w:r w:rsidRPr="008872F2">
        <w:rPr>
          <w:rFonts w:ascii="Times New Roman" w:hAnsi="Times New Roman"/>
          <w:sz w:val="24"/>
          <w:szCs w:val="24"/>
        </w:rPr>
        <w:t xml:space="preserve"> </w:t>
      </w:r>
      <w:r>
        <w:rPr>
          <w:rFonts w:ascii="Times New Roman" w:hAnsi="Times New Roman"/>
          <w:sz w:val="24"/>
          <w:szCs w:val="24"/>
        </w:rPr>
        <w:t xml:space="preserve">receive more inquiries from HCPSS employees after our presentation to HCPSS during a union meeting in September.  All inquiries were seeking information about applying for and qualifying for </w:t>
      </w:r>
      <w:r w:rsidRPr="008872F2">
        <w:rPr>
          <w:rFonts w:ascii="Times New Roman" w:hAnsi="Times New Roman"/>
          <w:sz w:val="24"/>
          <w:szCs w:val="24"/>
        </w:rPr>
        <w:t>the MIHU program</w:t>
      </w:r>
      <w:r>
        <w:rPr>
          <w:rFonts w:ascii="Times New Roman" w:hAnsi="Times New Roman"/>
          <w:sz w:val="24"/>
          <w:szCs w:val="24"/>
        </w:rPr>
        <w:t>.</w:t>
      </w:r>
      <w:r w:rsidR="000B707A">
        <w:rPr>
          <w:rFonts w:ascii="Times New Roman" w:hAnsi="Times New Roman"/>
          <w:sz w:val="24"/>
          <w:szCs w:val="24"/>
        </w:rPr>
        <w:t xml:space="preserve">  </w:t>
      </w:r>
      <w:r>
        <w:rPr>
          <w:rFonts w:ascii="Times New Roman" w:hAnsi="Times New Roman"/>
          <w:sz w:val="24"/>
          <w:szCs w:val="24"/>
        </w:rPr>
        <w:t xml:space="preserve">Since the presentation, we have fielded calls and emails from a number of employees seeking more information. </w:t>
      </w:r>
    </w:p>
    <w:p w:rsidR="008D1693" w:rsidRDefault="008D1693" w:rsidP="00F517D3">
      <w:pPr>
        <w:spacing w:after="200" w:line="240" w:lineRule="auto"/>
        <w:contextualSpacing/>
        <w:rPr>
          <w:rFonts w:ascii="Times New Roman" w:hAnsi="Times New Roman"/>
          <w:sz w:val="24"/>
          <w:szCs w:val="24"/>
        </w:rPr>
      </w:pPr>
    </w:p>
    <w:p w:rsidR="008D1693" w:rsidRDefault="008D1693" w:rsidP="00F517D3">
      <w:pPr>
        <w:spacing w:after="200" w:line="240" w:lineRule="auto"/>
        <w:contextualSpacing/>
        <w:rPr>
          <w:rFonts w:ascii="Times New Roman" w:hAnsi="Times New Roman"/>
          <w:sz w:val="24"/>
          <w:szCs w:val="24"/>
        </w:rPr>
      </w:pPr>
      <w:r>
        <w:rPr>
          <w:rFonts w:ascii="Times New Roman" w:hAnsi="Times New Roman"/>
          <w:sz w:val="24"/>
          <w:szCs w:val="24"/>
        </w:rPr>
        <w:t>On January 14, staff will give an MIHU presentation to an audience of staff, faculty and local parents of Running Brook Elementary School in the Running Brook community of Wilde Lake Village who are interested in learning more about homeownership opportunities.  Staff is also scheduling a date to give an MIHU presentation to staff and faculty of Howard Community College. We continue to receive inquiries from HCPSS staff and educators on the MIHU Program and homeownership. Outreach for further opportunities to promote MIHU and homeownership in Howard County with school employees will continue.</w:t>
      </w:r>
    </w:p>
    <w:p w:rsidR="00F517D3" w:rsidRDefault="00F517D3" w:rsidP="00F517D3">
      <w:pPr>
        <w:spacing w:after="200" w:line="240" w:lineRule="auto"/>
        <w:contextualSpacing/>
        <w:rPr>
          <w:rFonts w:ascii="Times New Roman" w:hAnsi="Times New Roman"/>
          <w:sz w:val="24"/>
          <w:szCs w:val="24"/>
        </w:rPr>
      </w:pPr>
      <w:r>
        <w:rPr>
          <w:rFonts w:ascii="Times New Roman" w:hAnsi="Times New Roman"/>
          <w:sz w:val="24"/>
          <w:szCs w:val="24"/>
        </w:rPr>
        <w:br/>
      </w:r>
      <w:r w:rsidRPr="00F517D3">
        <w:rPr>
          <w:rFonts w:ascii="Times New Roman Bold" w:hAnsi="Times New Roman Bold"/>
          <w:b/>
          <w:smallCaps/>
          <w:sz w:val="24"/>
          <w:szCs w:val="24"/>
        </w:rPr>
        <w:t>“Come Home to Howard County</w:t>
      </w:r>
      <w:r>
        <w:rPr>
          <w:rFonts w:ascii="Times New Roman Bold" w:hAnsi="Times New Roman Bold"/>
          <w:b/>
          <w:smallCaps/>
          <w:sz w:val="24"/>
          <w:szCs w:val="24"/>
        </w:rPr>
        <w:t>”</w:t>
      </w:r>
      <w:r w:rsidRPr="00F517D3">
        <w:rPr>
          <w:rFonts w:ascii="Times New Roman Bold" w:hAnsi="Times New Roman Bold"/>
          <w:b/>
          <w:smallCaps/>
          <w:sz w:val="24"/>
          <w:szCs w:val="24"/>
        </w:rPr>
        <w:t xml:space="preserve"> Spring Housing Fair</w:t>
      </w:r>
      <w:r w:rsidRPr="008872F2">
        <w:rPr>
          <w:rFonts w:ascii="Times New Roman" w:hAnsi="Times New Roman"/>
          <w:sz w:val="24"/>
          <w:szCs w:val="24"/>
        </w:rPr>
        <w:t xml:space="preserve"> </w:t>
      </w:r>
    </w:p>
    <w:p w:rsidR="00CC46B3" w:rsidRDefault="00CC46B3" w:rsidP="00CC46B3">
      <w:pPr>
        <w:spacing w:after="200" w:line="240" w:lineRule="auto"/>
        <w:contextualSpacing/>
        <w:rPr>
          <w:rFonts w:ascii="Times New Roman" w:hAnsi="Times New Roman"/>
          <w:sz w:val="24"/>
          <w:szCs w:val="24"/>
        </w:rPr>
      </w:pPr>
      <w:r>
        <w:rPr>
          <w:rFonts w:ascii="Times New Roman" w:hAnsi="Times New Roman"/>
          <w:sz w:val="24"/>
          <w:szCs w:val="24"/>
        </w:rPr>
        <w:t>Preparations for the</w:t>
      </w:r>
      <w:r w:rsidR="00D64B7D">
        <w:rPr>
          <w:rFonts w:ascii="Times New Roman" w:hAnsi="Times New Roman"/>
          <w:sz w:val="24"/>
          <w:szCs w:val="24"/>
        </w:rPr>
        <w:t xml:space="preserve"> annual </w:t>
      </w:r>
      <w:r>
        <w:rPr>
          <w:rFonts w:ascii="Times New Roman" w:hAnsi="Times New Roman"/>
          <w:sz w:val="24"/>
          <w:szCs w:val="24"/>
        </w:rPr>
        <w:t>“Come Home to Howard County” Housing Fair are in full swing, with more than 20 government agencies, realtors, mortgage lenders, banks and non-profit organizations already registered and more than 10 additional groups who have committed to participate. This year, the fair will be held on Saturday, April 9, 2016, from 10 a.m. to 3 p.m. at a new venue - Howard High School. Currently the Outreach division is registering exhibitors and vendors, fielding calls from community businesses and organizations, and continuing to finalize logistical and programmatic event details. This year’s Fair is expected to include more than 50 exhibitors and more than 25 industry-related workshops on home buying, renting, home inspection, qualifying for a mortgage, improving credit, and energy-saving tips, among other topics.</w:t>
      </w:r>
      <w:r w:rsidR="00D64B7D">
        <w:rPr>
          <w:rFonts w:ascii="Times New Roman" w:hAnsi="Times New Roman"/>
          <w:sz w:val="24"/>
          <w:szCs w:val="24"/>
        </w:rPr>
        <w:t xml:space="preserve">  </w:t>
      </w:r>
      <w:r>
        <w:rPr>
          <w:rFonts w:ascii="Times New Roman" w:hAnsi="Times New Roman"/>
          <w:sz w:val="24"/>
          <w:szCs w:val="24"/>
        </w:rPr>
        <w:t>The Fair will also offer individualized credit counseling, HCHC property tours, and prizes - which will include a final drawing of a single-family home located in Elkridge.  We are looking forward to hosting another exciting and engaging Housing Fair.</w:t>
      </w:r>
    </w:p>
    <w:p w:rsidR="0000761A" w:rsidRDefault="00F517D3" w:rsidP="00F517D3">
      <w:pPr>
        <w:spacing w:after="200" w:line="240" w:lineRule="auto"/>
        <w:contextualSpacing/>
        <w:rPr>
          <w:rFonts w:ascii="Times New Roman" w:hAnsi="Times New Roman"/>
          <w:color w:val="000000"/>
          <w:sz w:val="24"/>
          <w:szCs w:val="24"/>
        </w:rPr>
      </w:pPr>
      <w:r>
        <w:rPr>
          <w:rFonts w:ascii="Times New Roman" w:hAnsi="Times New Roman"/>
          <w:b/>
          <w:sz w:val="24"/>
          <w:szCs w:val="24"/>
        </w:rPr>
        <w:br/>
      </w:r>
      <w:r>
        <w:rPr>
          <w:rFonts w:ascii="Times New Roman" w:hAnsi="Times New Roman"/>
          <w:sz w:val="24"/>
          <w:szCs w:val="24"/>
        </w:rPr>
        <w:br/>
      </w:r>
      <w:r>
        <w:rPr>
          <w:rFonts w:ascii="Times New Roman" w:hAnsi="Times New Roman"/>
          <w:b/>
          <w:sz w:val="24"/>
          <w:szCs w:val="24"/>
        </w:rPr>
        <w:br/>
      </w:r>
    </w:p>
    <w:p w:rsidR="0000761A" w:rsidRDefault="0000761A" w:rsidP="00796134">
      <w:pPr>
        <w:spacing w:after="200" w:line="240" w:lineRule="auto"/>
        <w:contextualSpacing/>
        <w:rPr>
          <w:rFonts w:ascii="Times New Roman" w:hAnsi="Times New Roman"/>
          <w:color w:val="000000"/>
          <w:sz w:val="24"/>
          <w:szCs w:val="24"/>
        </w:rPr>
      </w:pPr>
      <w:r>
        <w:rPr>
          <w:rFonts w:ascii="Times New Roman" w:hAnsi="Times New Roman"/>
          <w:color w:val="000000"/>
          <w:sz w:val="24"/>
          <w:szCs w:val="24"/>
        </w:rPr>
        <w:t>Attachment:  MIHU Report</w:t>
      </w:r>
    </w:p>
    <w:sectPr w:rsidR="0000761A" w:rsidSect="007B51C2">
      <w:headerReference w:type="default" r:id="rId12"/>
      <w:footerReference w:type="default" r:id="rId13"/>
      <w:pgSz w:w="12240" w:h="15840" w:code="1"/>
      <w:pgMar w:top="720" w:right="1080" w:bottom="720" w:left="1080" w:header="576" w:footer="720" w:gutter="0"/>
      <w:pgBorders w:display="firstPage" w:offsetFrom="page">
        <w:top w:val="single" w:sz="18" w:space="24" w:color="000000"/>
        <w:left w:val="single" w:sz="18" w:space="24" w:color="000000"/>
        <w:bottom w:val="single" w:sz="18" w:space="24" w:color="000000"/>
        <w:right w:val="single" w:sz="18" w:space="24" w:color="0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D10" w:rsidRDefault="00BC2D10">
      <w:pPr>
        <w:spacing w:before="0" w:after="0" w:line="240" w:lineRule="auto"/>
      </w:pPr>
      <w:r>
        <w:separator/>
      </w:r>
    </w:p>
  </w:endnote>
  <w:endnote w:type="continuationSeparator" w:id="0">
    <w:p w:rsidR="00BC2D10" w:rsidRDefault="00BC2D1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dashSmallGap" w:sz="4" w:space="0" w:color="BFBFBF"/>
      </w:tblBorders>
      <w:tblLook w:val="00A0" w:firstRow="1" w:lastRow="0" w:firstColumn="1" w:lastColumn="0" w:noHBand="0" w:noVBand="0"/>
    </w:tblPr>
    <w:tblGrid>
      <w:gridCol w:w="5155"/>
      <w:gridCol w:w="5155"/>
    </w:tblGrid>
    <w:tr w:rsidR="00374D5C" w:rsidRPr="009A2D8B" w:rsidTr="009A2D8B">
      <w:tc>
        <w:tcPr>
          <w:tcW w:w="5148" w:type="dxa"/>
          <w:tcBorders>
            <w:bottom w:val="dashSmallGap" w:sz="4" w:space="0" w:color="BFBFBF"/>
          </w:tcBorders>
          <w:tcMar>
            <w:left w:w="115" w:type="dxa"/>
            <w:right w:w="115" w:type="dxa"/>
          </w:tcMar>
          <w:vAlign w:val="bottom"/>
        </w:tcPr>
        <w:p w:rsidR="00374D5C" w:rsidRPr="009A2D8B" w:rsidRDefault="00374D5C">
          <w:pPr>
            <w:pStyle w:val="NoSpacing"/>
          </w:pPr>
        </w:p>
      </w:tc>
      <w:tc>
        <w:tcPr>
          <w:tcW w:w="5148" w:type="dxa"/>
          <w:tcBorders>
            <w:bottom w:val="dashSmallGap" w:sz="4" w:space="0" w:color="BFBFBF"/>
          </w:tcBorders>
          <w:tcMar>
            <w:left w:w="115" w:type="dxa"/>
            <w:right w:w="115" w:type="dxa"/>
          </w:tcMar>
          <w:vAlign w:val="bottom"/>
        </w:tcPr>
        <w:p w:rsidR="00374D5C" w:rsidRPr="009A2D8B" w:rsidRDefault="00374D5C">
          <w:pPr>
            <w:pStyle w:val="NoSpacing"/>
            <w:rPr>
              <w:rFonts w:ascii="Trebuchet MS" w:hAnsi="Trebuchet MS"/>
              <w:sz w:val="20"/>
            </w:rPr>
          </w:pPr>
        </w:p>
      </w:tc>
    </w:tr>
  </w:tbl>
  <w:p w:rsidR="00374D5C" w:rsidRDefault="00374D5C">
    <w:pPr>
      <w:pStyle w:val="NoSpacing"/>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D10" w:rsidRDefault="00BC2D10">
      <w:pPr>
        <w:spacing w:before="0" w:after="0" w:line="240" w:lineRule="auto"/>
      </w:pPr>
      <w:r>
        <w:separator/>
      </w:r>
    </w:p>
  </w:footnote>
  <w:footnote w:type="continuationSeparator" w:id="0">
    <w:p w:rsidR="00BC2D10" w:rsidRDefault="00BC2D1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dashSmallGap" w:sz="4" w:space="0" w:color="BFBFBF"/>
      </w:tblBorders>
      <w:tblLook w:val="00A0" w:firstRow="1" w:lastRow="0" w:firstColumn="1" w:lastColumn="0" w:noHBand="0" w:noVBand="0"/>
    </w:tblPr>
    <w:tblGrid>
      <w:gridCol w:w="5155"/>
      <w:gridCol w:w="5155"/>
    </w:tblGrid>
    <w:tr w:rsidR="00374D5C" w:rsidRPr="009A2D8B" w:rsidTr="009A2D8B">
      <w:tc>
        <w:tcPr>
          <w:tcW w:w="5148" w:type="dxa"/>
          <w:tcBorders>
            <w:bottom w:val="dashSmallGap" w:sz="4" w:space="0" w:color="BFBFBF"/>
          </w:tcBorders>
          <w:tcMar>
            <w:left w:w="115" w:type="dxa"/>
            <w:right w:w="115" w:type="dxa"/>
          </w:tcMar>
          <w:vAlign w:val="bottom"/>
        </w:tcPr>
        <w:p w:rsidR="00374D5C" w:rsidRPr="009A2D8B" w:rsidRDefault="00374D5C" w:rsidP="009A2D8B">
          <w:pPr>
            <w:pStyle w:val="NoSpacing"/>
            <w:spacing w:after="80"/>
          </w:pPr>
          <w:r>
            <w:rPr>
              <w:noProof/>
            </w:rPr>
            <w:drawing>
              <wp:inline distT="0" distB="0" distL="0" distR="0" wp14:anchorId="4D8AF35C" wp14:editId="66A6E7B6">
                <wp:extent cx="1252220" cy="410845"/>
                <wp:effectExtent l="1905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252220" cy="410845"/>
                        </a:xfrm>
                        <a:prstGeom prst="rect">
                          <a:avLst/>
                        </a:prstGeom>
                        <a:noFill/>
                        <a:ln w="9525">
                          <a:noFill/>
                          <a:miter lim="800000"/>
                          <a:headEnd/>
                          <a:tailEnd/>
                        </a:ln>
                      </pic:spPr>
                    </pic:pic>
                  </a:graphicData>
                </a:graphic>
              </wp:inline>
            </w:drawing>
          </w:r>
        </w:p>
      </w:tc>
      <w:tc>
        <w:tcPr>
          <w:tcW w:w="5148" w:type="dxa"/>
          <w:tcBorders>
            <w:bottom w:val="dashSmallGap" w:sz="4" w:space="0" w:color="BFBFBF"/>
          </w:tcBorders>
          <w:tcMar>
            <w:left w:w="115" w:type="dxa"/>
            <w:right w:w="115" w:type="dxa"/>
          </w:tcMar>
          <w:vAlign w:val="bottom"/>
        </w:tcPr>
        <w:p w:rsidR="00374D5C" w:rsidRPr="009A2D8B" w:rsidRDefault="00374D5C" w:rsidP="00E37218">
          <w:pPr>
            <w:pStyle w:val="ReportName"/>
          </w:pPr>
          <w:r>
            <w:br/>
          </w:r>
          <w:r w:rsidR="00E37218">
            <w:t>January</w:t>
          </w:r>
          <w:r>
            <w:t xml:space="preserve"> 201</w:t>
          </w:r>
          <w:r w:rsidR="00E37218">
            <w:t>6</w:t>
          </w:r>
          <w:r>
            <w:t xml:space="preserve"> </w:t>
          </w:r>
          <w:r w:rsidRPr="009A2D8B">
            <w:t xml:space="preserve">Director’s Report | </w:t>
          </w:r>
          <w:r w:rsidRPr="007B51C2">
            <w:rPr>
              <w:rStyle w:val="PageNumber"/>
              <w:b/>
              <w:color w:val="auto"/>
            </w:rPr>
            <w:fldChar w:fldCharType="begin"/>
          </w:r>
          <w:r w:rsidRPr="007B51C2">
            <w:rPr>
              <w:rStyle w:val="PageNumber"/>
              <w:b/>
              <w:color w:val="auto"/>
            </w:rPr>
            <w:instrText xml:space="preserve"> PAGE  \* Arabic  \* MERGEFORMAT </w:instrText>
          </w:r>
          <w:r w:rsidRPr="007B51C2">
            <w:rPr>
              <w:rStyle w:val="PageNumber"/>
              <w:b/>
              <w:color w:val="auto"/>
            </w:rPr>
            <w:fldChar w:fldCharType="separate"/>
          </w:r>
          <w:r w:rsidR="000E6873">
            <w:rPr>
              <w:rStyle w:val="PageNumber"/>
              <w:b/>
              <w:noProof/>
              <w:color w:val="auto"/>
            </w:rPr>
            <w:t>9</w:t>
          </w:r>
          <w:r w:rsidRPr="007B51C2">
            <w:rPr>
              <w:rStyle w:val="PageNumber"/>
              <w:b/>
              <w:color w:val="auto"/>
            </w:rPr>
            <w:fldChar w:fldCharType="end"/>
          </w:r>
        </w:p>
      </w:tc>
    </w:tr>
  </w:tbl>
  <w:p w:rsidR="00374D5C" w:rsidRDefault="00374D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F03EC"/>
    <w:multiLevelType w:val="hybridMultilevel"/>
    <w:tmpl w:val="27B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216FB9"/>
    <w:multiLevelType w:val="hybridMultilevel"/>
    <w:tmpl w:val="AF747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320ADC"/>
    <w:multiLevelType w:val="hybridMultilevel"/>
    <w:tmpl w:val="E6A60516"/>
    <w:lvl w:ilvl="0" w:tplc="7BBEA1BC">
      <w:start w:val="1"/>
      <w:numFmt w:val="bullet"/>
      <w:pStyle w:val="ListBulletNegative"/>
      <w:lvlText w:val=""/>
      <w:lvlJc w:val="left"/>
      <w:pPr>
        <w:ind w:left="576" w:hanging="432"/>
      </w:pPr>
      <w:rPr>
        <w:rFonts w:ascii="Wingdings 3" w:hAnsi="Wingdings 3" w:hint="default"/>
        <w:color w:val="7F7F7F"/>
        <w:position w:val="0"/>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5F369CB"/>
    <w:multiLevelType w:val="hybridMultilevel"/>
    <w:tmpl w:val="6FC07668"/>
    <w:lvl w:ilvl="0" w:tplc="F4A86E0A">
      <w:start w:val="1"/>
      <w:numFmt w:val="bullet"/>
      <w:pStyle w:val="ListBullet"/>
      <w:lvlText w:val=""/>
      <w:lvlJc w:val="left"/>
      <w:pPr>
        <w:ind w:left="576" w:hanging="432"/>
      </w:pPr>
      <w:rPr>
        <w:rFonts w:ascii="Wingdings 3" w:hAnsi="Wingdings 3" w:hint="default"/>
        <w:color w:val="F72B1E"/>
        <w:position w:val="-4"/>
        <w:sz w:val="2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CDE5193"/>
    <w:multiLevelType w:val="hybridMultilevel"/>
    <w:tmpl w:val="7FE288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7E669A"/>
    <w:multiLevelType w:val="hybridMultilevel"/>
    <w:tmpl w:val="D654C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2EE3230"/>
    <w:multiLevelType w:val="hybridMultilevel"/>
    <w:tmpl w:val="33C80D2E"/>
    <w:lvl w:ilvl="0" w:tplc="77F20A7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69010D8"/>
    <w:multiLevelType w:val="hybridMultilevel"/>
    <w:tmpl w:val="DFE4D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AD60DFF"/>
    <w:multiLevelType w:val="hybridMultilevel"/>
    <w:tmpl w:val="9E2477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4E75152"/>
    <w:multiLevelType w:val="hybridMultilevel"/>
    <w:tmpl w:val="18723E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8"/>
  </w:num>
  <w:num w:numId="4">
    <w:abstractNumId w:val="5"/>
  </w:num>
  <w:num w:numId="5">
    <w:abstractNumId w:val="7"/>
  </w:num>
  <w:num w:numId="6">
    <w:abstractNumId w:val="6"/>
  </w:num>
  <w:num w:numId="7">
    <w:abstractNumId w:val="9"/>
  </w:num>
  <w:num w:numId="8">
    <w:abstractNumId w:val="1"/>
  </w:num>
  <w:num w:numId="9">
    <w:abstractNumId w:val="4"/>
  </w:num>
  <w:num w:numId="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7"/>
  <w:displayBackgroundShape/>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F6314B"/>
    <w:rsid w:val="000009D5"/>
    <w:rsid w:val="0000761A"/>
    <w:rsid w:val="00010261"/>
    <w:rsid w:val="000113D2"/>
    <w:rsid w:val="00015CDA"/>
    <w:rsid w:val="00017159"/>
    <w:rsid w:val="0001732D"/>
    <w:rsid w:val="00017EDB"/>
    <w:rsid w:val="00020843"/>
    <w:rsid w:val="00025073"/>
    <w:rsid w:val="00026A39"/>
    <w:rsid w:val="00026ADD"/>
    <w:rsid w:val="00031FF5"/>
    <w:rsid w:val="00032892"/>
    <w:rsid w:val="00032894"/>
    <w:rsid w:val="00033D01"/>
    <w:rsid w:val="0003461E"/>
    <w:rsid w:val="00034D2E"/>
    <w:rsid w:val="000365F9"/>
    <w:rsid w:val="00041225"/>
    <w:rsid w:val="000414EE"/>
    <w:rsid w:val="00041610"/>
    <w:rsid w:val="000434DF"/>
    <w:rsid w:val="00043A24"/>
    <w:rsid w:val="000458AA"/>
    <w:rsid w:val="00046C0C"/>
    <w:rsid w:val="00046F6E"/>
    <w:rsid w:val="00047982"/>
    <w:rsid w:val="00047F6A"/>
    <w:rsid w:val="0005232E"/>
    <w:rsid w:val="00052F1C"/>
    <w:rsid w:val="0005344B"/>
    <w:rsid w:val="00053AF3"/>
    <w:rsid w:val="00055C59"/>
    <w:rsid w:val="0005685F"/>
    <w:rsid w:val="0006000D"/>
    <w:rsid w:val="00060E07"/>
    <w:rsid w:val="000613F1"/>
    <w:rsid w:val="000635D6"/>
    <w:rsid w:val="00064A74"/>
    <w:rsid w:val="00064E51"/>
    <w:rsid w:val="00065625"/>
    <w:rsid w:val="0006567A"/>
    <w:rsid w:val="0006650E"/>
    <w:rsid w:val="00074175"/>
    <w:rsid w:val="00074CF1"/>
    <w:rsid w:val="00076344"/>
    <w:rsid w:val="00085A6F"/>
    <w:rsid w:val="000874AB"/>
    <w:rsid w:val="00087C26"/>
    <w:rsid w:val="00092193"/>
    <w:rsid w:val="00092EA2"/>
    <w:rsid w:val="00093992"/>
    <w:rsid w:val="000963A2"/>
    <w:rsid w:val="00096F98"/>
    <w:rsid w:val="000970E9"/>
    <w:rsid w:val="00097665"/>
    <w:rsid w:val="00097AC4"/>
    <w:rsid w:val="000A1731"/>
    <w:rsid w:val="000A6B35"/>
    <w:rsid w:val="000A7648"/>
    <w:rsid w:val="000B1B94"/>
    <w:rsid w:val="000B237B"/>
    <w:rsid w:val="000B297F"/>
    <w:rsid w:val="000B2D53"/>
    <w:rsid w:val="000B3AD0"/>
    <w:rsid w:val="000B403B"/>
    <w:rsid w:val="000B409B"/>
    <w:rsid w:val="000B512A"/>
    <w:rsid w:val="000B6925"/>
    <w:rsid w:val="000B707A"/>
    <w:rsid w:val="000B77D7"/>
    <w:rsid w:val="000C2C0D"/>
    <w:rsid w:val="000C79F9"/>
    <w:rsid w:val="000D04F3"/>
    <w:rsid w:val="000D08F1"/>
    <w:rsid w:val="000D148D"/>
    <w:rsid w:val="000D3103"/>
    <w:rsid w:val="000D549A"/>
    <w:rsid w:val="000D5F41"/>
    <w:rsid w:val="000D6809"/>
    <w:rsid w:val="000D7C4A"/>
    <w:rsid w:val="000D7D4A"/>
    <w:rsid w:val="000E0E76"/>
    <w:rsid w:val="000E1B3A"/>
    <w:rsid w:val="000E3A5A"/>
    <w:rsid w:val="000E6873"/>
    <w:rsid w:val="000E768E"/>
    <w:rsid w:val="000F2CE2"/>
    <w:rsid w:val="000F533E"/>
    <w:rsid w:val="000F6909"/>
    <w:rsid w:val="00100DC1"/>
    <w:rsid w:val="00102845"/>
    <w:rsid w:val="001031AF"/>
    <w:rsid w:val="001033EB"/>
    <w:rsid w:val="00104462"/>
    <w:rsid w:val="001054BB"/>
    <w:rsid w:val="00110B4E"/>
    <w:rsid w:val="0011111D"/>
    <w:rsid w:val="001124FF"/>
    <w:rsid w:val="00112644"/>
    <w:rsid w:val="001140BF"/>
    <w:rsid w:val="001152FB"/>
    <w:rsid w:val="00115B22"/>
    <w:rsid w:val="001168F2"/>
    <w:rsid w:val="00117614"/>
    <w:rsid w:val="00120272"/>
    <w:rsid w:val="00122FE6"/>
    <w:rsid w:val="0012519E"/>
    <w:rsid w:val="0012551D"/>
    <w:rsid w:val="00125FD3"/>
    <w:rsid w:val="00130445"/>
    <w:rsid w:val="00130E4F"/>
    <w:rsid w:val="001335E8"/>
    <w:rsid w:val="00134153"/>
    <w:rsid w:val="00136529"/>
    <w:rsid w:val="00140352"/>
    <w:rsid w:val="00141402"/>
    <w:rsid w:val="001424CB"/>
    <w:rsid w:val="00144CB3"/>
    <w:rsid w:val="00145A8F"/>
    <w:rsid w:val="00146A16"/>
    <w:rsid w:val="001503DF"/>
    <w:rsid w:val="00150447"/>
    <w:rsid w:val="00150CAB"/>
    <w:rsid w:val="00151B62"/>
    <w:rsid w:val="00153FA4"/>
    <w:rsid w:val="00155A66"/>
    <w:rsid w:val="001577E7"/>
    <w:rsid w:val="00157A51"/>
    <w:rsid w:val="001605C9"/>
    <w:rsid w:val="001619CD"/>
    <w:rsid w:val="00161FFF"/>
    <w:rsid w:val="001635B2"/>
    <w:rsid w:val="00163620"/>
    <w:rsid w:val="00167AFA"/>
    <w:rsid w:val="00171DB6"/>
    <w:rsid w:val="00173F06"/>
    <w:rsid w:val="00176698"/>
    <w:rsid w:val="00176EAC"/>
    <w:rsid w:val="00177000"/>
    <w:rsid w:val="001772FE"/>
    <w:rsid w:val="00180BF9"/>
    <w:rsid w:val="00180FA2"/>
    <w:rsid w:val="0018179C"/>
    <w:rsid w:val="00184B23"/>
    <w:rsid w:val="00185DFA"/>
    <w:rsid w:val="0018785D"/>
    <w:rsid w:val="00191916"/>
    <w:rsid w:val="00192FF5"/>
    <w:rsid w:val="00194A80"/>
    <w:rsid w:val="001964D3"/>
    <w:rsid w:val="001967E1"/>
    <w:rsid w:val="001A0673"/>
    <w:rsid w:val="001A0E86"/>
    <w:rsid w:val="001A2A79"/>
    <w:rsid w:val="001A4BC1"/>
    <w:rsid w:val="001A5460"/>
    <w:rsid w:val="001A62FD"/>
    <w:rsid w:val="001A715E"/>
    <w:rsid w:val="001B05A7"/>
    <w:rsid w:val="001B0EFB"/>
    <w:rsid w:val="001B375F"/>
    <w:rsid w:val="001B7791"/>
    <w:rsid w:val="001C3716"/>
    <w:rsid w:val="001C5E6B"/>
    <w:rsid w:val="001C7816"/>
    <w:rsid w:val="001D075F"/>
    <w:rsid w:val="001D13BF"/>
    <w:rsid w:val="001D219A"/>
    <w:rsid w:val="001D3C09"/>
    <w:rsid w:val="001D3FCE"/>
    <w:rsid w:val="001D5014"/>
    <w:rsid w:val="001D5F22"/>
    <w:rsid w:val="001D799B"/>
    <w:rsid w:val="001E43D7"/>
    <w:rsid w:val="001E50CE"/>
    <w:rsid w:val="001E66C2"/>
    <w:rsid w:val="001E697A"/>
    <w:rsid w:val="001E6C69"/>
    <w:rsid w:val="001E6D12"/>
    <w:rsid w:val="001E7074"/>
    <w:rsid w:val="001F1210"/>
    <w:rsid w:val="001F16D3"/>
    <w:rsid w:val="001F3DBD"/>
    <w:rsid w:val="001F3FB2"/>
    <w:rsid w:val="001F67F3"/>
    <w:rsid w:val="001F72D7"/>
    <w:rsid w:val="001F7ED1"/>
    <w:rsid w:val="00200CC0"/>
    <w:rsid w:val="002012E0"/>
    <w:rsid w:val="002022B9"/>
    <w:rsid w:val="002022F2"/>
    <w:rsid w:val="00207221"/>
    <w:rsid w:val="00207FA6"/>
    <w:rsid w:val="0021569C"/>
    <w:rsid w:val="00215A11"/>
    <w:rsid w:val="00216CD5"/>
    <w:rsid w:val="00217511"/>
    <w:rsid w:val="002201B3"/>
    <w:rsid w:val="00221DD2"/>
    <w:rsid w:val="002229E9"/>
    <w:rsid w:val="002232F5"/>
    <w:rsid w:val="0022405D"/>
    <w:rsid w:val="00227D47"/>
    <w:rsid w:val="0023142E"/>
    <w:rsid w:val="0024283B"/>
    <w:rsid w:val="0024325B"/>
    <w:rsid w:val="00244518"/>
    <w:rsid w:val="002476D7"/>
    <w:rsid w:val="00256BDB"/>
    <w:rsid w:val="00256C4A"/>
    <w:rsid w:val="00264F5D"/>
    <w:rsid w:val="002657B7"/>
    <w:rsid w:val="00273829"/>
    <w:rsid w:val="00276442"/>
    <w:rsid w:val="00281FB1"/>
    <w:rsid w:val="002833C1"/>
    <w:rsid w:val="0028346A"/>
    <w:rsid w:val="00284EE6"/>
    <w:rsid w:val="00284FBB"/>
    <w:rsid w:val="00286C67"/>
    <w:rsid w:val="00286CBF"/>
    <w:rsid w:val="00292815"/>
    <w:rsid w:val="00293099"/>
    <w:rsid w:val="00293113"/>
    <w:rsid w:val="0029564E"/>
    <w:rsid w:val="00295795"/>
    <w:rsid w:val="002970DE"/>
    <w:rsid w:val="0029765C"/>
    <w:rsid w:val="00297BD3"/>
    <w:rsid w:val="002A0F90"/>
    <w:rsid w:val="002A1955"/>
    <w:rsid w:val="002A24A6"/>
    <w:rsid w:val="002A260E"/>
    <w:rsid w:val="002A31D5"/>
    <w:rsid w:val="002A5DD1"/>
    <w:rsid w:val="002B01E4"/>
    <w:rsid w:val="002B0EA4"/>
    <w:rsid w:val="002B25D5"/>
    <w:rsid w:val="002B2946"/>
    <w:rsid w:val="002B2A01"/>
    <w:rsid w:val="002B38FE"/>
    <w:rsid w:val="002B59C5"/>
    <w:rsid w:val="002B6732"/>
    <w:rsid w:val="002B6885"/>
    <w:rsid w:val="002C0A66"/>
    <w:rsid w:val="002C17BA"/>
    <w:rsid w:val="002C4CE7"/>
    <w:rsid w:val="002C4EAE"/>
    <w:rsid w:val="002C4ED6"/>
    <w:rsid w:val="002C7476"/>
    <w:rsid w:val="002D1C31"/>
    <w:rsid w:val="002D7523"/>
    <w:rsid w:val="002E4550"/>
    <w:rsid w:val="002E47D8"/>
    <w:rsid w:val="002E52A1"/>
    <w:rsid w:val="002E60FB"/>
    <w:rsid w:val="002F2958"/>
    <w:rsid w:val="002F2CBF"/>
    <w:rsid w:val="002F4D31"/>
    <w:rsid w:val="002F4F32"/>
    <w:rsid w:val="00300536"/>
    <w:rsid w:val="0030530E"/>
    <w:rsid w:val="0030635E"/>
    <w:rsid w:val="003067A9"/>
    <w:rsid w:val="003077D2"/>
    <w:rsid w:val="00307D22"/>
    <w:rsid w:val="00310CA5"/>
    <w:rsid w:val="00310D59"/>
    <w:rsid w:val="0031191C"/>
    <w:rsid w:val="00311EA0"/>
    <w:rsid w:val="00312D9D"/>
    <w:rsid w:val="00313BCD"/>
    <w:rsid w:val="00314744"/>
    <w:rsid w:val="00316BFF"/>
    <w:rsid w:val="003178D2"/>
    <w:rsid w:val="00317B34"/>
    <w:rsid w:val="003201D8"/>
    <w:rsid w:val="0032039D"/>
    <w:rsid w:val="003258E3"/>
    <w:rsid w:val="003276CA"/>
    <w:rsid w:val="00333E09"/>
    <w:rsid w:val="0033641A"/>
    <w:rsid w:val="00337DE9"/>
    <w:rsid w:val="0034171F"/>
    <w:rsid w:val="00341746"/>
    <w:rsid w:val="00343AE8"/>
    <w:rsid w:val="003445D6"/>
    <w:rsid w:val="0034465E"/>
    <w:rsid w:val="00344F2D"/>
    <w:rsid w:val="003460D6"/>
    <w:rsid w:val="00353B99"/>
    <w:rsid w:val="003550B6"/>
    <w:rsid w:val="00355B24"/>
    <w:rsid w:val="00356CAC"/>
    <w:rsid w:val="003579D9"/>
    <w:rsid w:val="00360973"/>
    <w:rsid w:val="00362E96"/>
    <w:rsid w:val="0036336C"/>
    <w:rsid w:val="0036362B"/>
    <w:rsid w:val="00364340"/>
    <w:rsid w:val="00370700"/>
    <w:rsid w:val="00370E66"/>
    <w:rsid w:val="00372420"/>
    <w:rsid w:val="00373851"/>
    <w:rsid w:val="00374D5C"/>
    <w:rsid w:val="00381C80"/>
    <w:rsid w:val="00381E72"/>
    <w:rsid w:val="00382058"/>
    <w:rsid w:val="00383031"/>
    <w:rsid w:val="003858C6"/>
    <w:rsid w:val="00390293"/>
    <w:rsid w:val="003923BC"/>
    <w:rsid w:val="00392614"/>
    <w:rsid w:val="00393333"/>
    <w:rsid w:val="00394E0E"/>
    <w:rsid w:val="003961AC"/>
    <w:rsid w:val="003A2170"/>
    <w:rsid w:val="003A2BD9"/>
    <w:rsid w:val="003A4079"/>
    <w:rsid w:val="003A7640"/>
    <w:rsid w:val="003A79C5"/>
    <w:rsid w:val="003B21C8"/>
    <w:rsid w:val="003B2836"/>
    <w:rsid w:val="003B28A2"/>
    <w:rsid w:val="003B5302"/>
    <w:rsid w:val="003B55EC"/>
    <w:rsid w:val="003B69F8"/>
    <w:rsid w:val="003B790B"/>
    <w:rsid w:val="003B7A6F"/>
    <w:rsid w:val="003B7C49"/>
    <w:rsid w:val="003C0869"/>
    <w:rsid w:val="003C2F09"/>
    <w:rsid w:val="003C2F61"/>
    <w:rsid w:val="003C7EE7"/>
    <w:rsid w:val="003D5EE0"/>
    <w:rsid w:val="003D6281"/>
    <w:rsid w:val="003D6309"/>
    <w:rsid w:val="003D6C6F"/>
    <w:rsid w:val="003D7890"/>
    <w:rsid w:val="003E6582"/>
    <w:rsid w:val="003E7C0A"/>
    <w:rsid w:val="003E7E20"/>
    <w:rsid w:val="003F32EB"/>
    <w:rsid w:val="003F5700"/>
    <w:rsid w:val="003F584F"/>
    <w:rsid w:val="003F70B4"/>
    <w:rsid w:val="004006BC"/>
    <w:rsid w:val="00400DF0"/>
    <w:rsid w:val="00402285"/>
    <w:rsid w:val="004030BD"/>
    <w:rsid w:val="004106B5"/>
    <w:rsid w:val="004107E8"/>
    <w:rsid w:val="00410F8B"/>
    <w:rsid w:val="0041100D"/>
    <w:rsid w:val="004142EB"/>
    <w:rsid w:val="00416927"/>
    <w:rsid w:val="00420BD1"/>
    <w:rsid w:val="00420C0E"/>
    <w:rsid w:val="0042499D"/>
    <w:rsid w:val="00425643"/>
    <w:rsid w:val="0042633D"/>
    <w:rsid w:val="004335E2"/>
    <w:rsid w:val="00436784"/>
    <w:rsid w:val="00437A57"/>
    <w:rsid w:val="00440C53"/>
    <w:rsid w:val="004414D7"/>
    <w:rsid w:val="004415F8"/>
    <w:rsid w:val="004417C2"/>
    <w:rsid w:val="00441E3B"/>
    <w:rsid w:val="00442145"/>
    <w:rsid w:val="0044646A"/>
    <w:rsid w:val="00447339"/>
    <w:rsid w:val="00451784"/>
    <w:rsid w:val="00453120"/>
    <w:rsid w:val="00453521"/>
    <w:rsid w:val="004559A7"/>
    <w:rsid w:val="00463ADE"/>
    <w:rsid w:val="00466127"/>
    <w:rsid w:val="00470883"/>
    <w:rsid w:val="00470AFC"/>
    <w:rsid w:val="004738FD"/>
    <w:rsid w:val="00475C9B"/>
    <w:rsid w:val="0047699F"/>
    <w:rsid w:val="00477B8C"/>
    <w:rsid w:val="00480447"/>
    <w:rsid w:val="0048044D"/>
    <w:rsid w:val="00483E60"/>
    <w:rsid w:val="00485D3D"/>
    <w:rsid w:val="004862AF"/>
    <w:rsid w:val="0048685E"/>
    <w:rsid w:val="00492E85"/>
    <w:rsid w:val="00494DA3"/>
    <w:rsid w:val="00494F6C"/>
    <w:rsid w:val="004A110E"/>
    <w:rsid w:val="004A12DC"/>
    <w:rsid w:val="004A199B"/>
    <w:rsid w:val="004A5D7B"/>
    <w:rsid w:val="004A7924"/>
    <w:rsid w:val="004B451B"/>
    <w:rsid w:val="004B4F14"/>
    <w:rsid w:val="004C1896"/>
    <w:rsid w:val="004C3278"/>
    <w:rsid w:val="004C7783"/>
    <w:rsid w:val="004D00B2"/>
    <w:rsid w:val="004D02DB"/>
    <w:rsid w:val="004D09E3"/>
    <w:rsid w:val="004D2693"/>
    <w:rsid w:val="004D284F"/>
    <w:rsid w:val="004D3377"/>
    <w:rsid w:val="004D365B"/>
    <w:rsid w:val="004D3A43"/>
    <w:rsid w:val="004E10C0"/>
    <w:rsid w:val="004E21D8"/>
    <w:rsid w:val="004E2BC7"/>
    <w:rsid w:val="004E7597"/>
    <w:rsid w:val="004F03EC"/>
    <w:rsid w:val="004F07EB"/>
    <w:rsid w:val="004F0914"/>
    <w:rsid w:val="004F2EB2"/>
    <w:rsid w:val="004F6FF9"/>
    <w:rsid w:val="00503280"/>
    <w:rsid w:val="005076A1"/>
    <w:rsid w:val="0050773D"/>
    <w:rsid w:val="005133BB"/>
    <w:rsid w:val="00515B91"/>
    <w:rsid w:val="00520A52"/>
    <w:rsid w:val="0052123A"/>
    <w:rsid w:val="00522B6E"/>
    <w:rsid w:val="00525D00"/>
    <w:rsid w:val="00527A39"/>
    <w:rsid w:val="00537DA2"/>
    <w:rsid w:val="00540FC9"/>
    <w:rsid w:val="0054315C"/>
    <w:rsid w:val="00543950"/>
    <w:rsid w:val="0055661B"/>
    <w:rsid w:val="00562018"/>
    <w:rsid w:val="00562601"/>
    <w:rsid w:val="00565860"/>
    <w:rsid w:val="00571BC7"/>
    <w:rsid w:val="00574271"/>
    <w:rsid w:val="00576095"/>
    <w:rsid w:val="0057657B"/>
    <w:rsid w:val="00581ACB"/>
    <w:rsid w:val="00583349"/>
    <w:rsid w:val="005851AC"/>
    <w:rsid w:val="005853D7"/>
    <w:rsid w:val="0058623A"/>
    <w:rsid w:val="005870B1"/>
    <w:rsid w:val="00587892"/>
    <w:rsid w:val="00592E4A"/>
    <w:rsid w:val="00594E97"/>
    <w:rsid w:val="0059539F"/>
    <w:rsid w:val="00595D90"/>
    <w:rsid w:val="005965C1"/>
    <w:rsid w:val="005A1999"/>
    <w:rsid w:val="005A266D"/>
    <w:rsid w:val="005A40DE"/>
    <w:rsid w:val="005A6619"/>
    <w:rsid w:val="005B1DF0"/>
    <w:rsid w:val="005B2F29"/>
    <w:rsid w:val="005B5527"/>
    <w:rsid w:val="005B6904"/>
    <w:rsid w:val="005B6EAC"/>
    <w:rsid w:val="005B7C6C"/>
    <w:rsid w:val="005D04D1"/>
    <w:rsid w:val="005D4C70"/>
    <w:rsid w:val="005D5997"/>
    <w:rsid w:val="005E173E"/>
    <w:rsid w:val="005E2A4E"/>
    <w:rsid w:val="005E392B"/>
    <w:rsid w:val="005E4398"/>
    <w:rsid w:val="005E447D"/>
    <w:rsid w:val="005E7100"/>
    <w:rsid w:val="005F0C5D"/>
    <w:rsid w:val="005F2B17"/>
    <w:rsid w:val="005F4957"/>
    <w:rsid w:val="005F4CFF"/>
    <w:rsid w:val="005F75AF"/>
    <w:rsid w:val="00600439"/>
    <w:rsid w:val="006009E1"/>
    <w:rsid w:val="006012F9"/>
    <w:rsid w:val="00601E53"/>
    <w:rsid w:val="006034A8"/>
    <w:rsid w:val="006045F3"/>
    <w:rsid w:val="00604F04"/>
    <w:rsid w:val="006077D5"/>
    <w:rsid w:val="00610E3A"/>
    <w:rsid w:val="00611058"/>
    <w:rsid w:val="00611A44"/>
    <w:rsid w:val="00612636"/>
    <w:rsid w:val="006155DC"/>
    <w:rsid w:val="00616452"/>
    <w:rsid w:val="00616BF6"/>
    <w:rsid w:val="00617DD5"/>
    <w:rsid w:val="00620258"/>
    <w:rsid w:val="0062153A"/>
    <w:rsid w:val="006227B6"/>
    <w:rsid w:val="006227E9"/>
    <w:rsid w:val="0062285C"/>
    <w:rsid w:val="006238FF"/>
    <w:rsid w:val="006244BE"/>
    <w:rsid w:val="00624625"/>
    <w:rsid w:val="006302E7"/>
    <w:rsid w:val="006309CA"/>
    <w:rsid w:val="00630ACB"/>
    <w:rsid w:val="00630D50"/>
    <w:rsid w:val="006323D7"/>
    <w:rsid w:val="00632558"/>
    <w:rsid w:val="00632ECF"/>
    <w:rsid w:val="00633687"/>
    <w:rsid w:val="006338AB"/>
    <w:rsid w:val="00635E7B"/>
    <w:rsid w:val="00636284"/>
    <w:rsid w:val="00640E24"/>
    <w:rsid w:val="006413D3"/>
    <w:rsid w:val="00642CBA"/>
    <w:rsid w:val="00643254"/>
    <w:rsid w:val="0064326B"/>
    <w:rsid w:val="0064353C"/>
    <w:rsid w:val="00644368"/>
    <w:rsid w:val="00645EDC"/>
    <w:rsid w:val="00647EDA"/>
    <w:rsid w:val="00651806"/>
    <w:rsid w:val="00654217"/>
    <w:rsid w:val="006549DF"/>
    <w:rsid w:val="00654E85"/>
    <w:rsid w:val="00655966"/>
    <w:rsid w:val="0065598F"/>
    <w:rsid w:val="00660A98"/>
    <w:rsid w:val="006611D8"/>
    <w:rsid w:val="00664949"/>
    <w:rsid w:val="0066593C"/>
    <w:rsid w:val="00665A75"/>
    <w:rsid w:val="0067006C"/>
    <w:rsid w:val="00672C41"/>
    <w:rsid w:val="00672F21"/>
    <w:rsid w:val="0067487C"/>
    <w:rsid w:val="00674FE5"/>
    <w:rsid w:val="00675458"/>
    <w:rsid w:val="00676631"/>
    <w:rsid w:val="00676982"/>
    <w:rsid w:val="00676ACB"/>
    <w:rsid w:val="006848E7"/>
    <w:rsid w:val="00684E53"/>
    <w:rsid w:val="00685BF6"/>
    <w:rsid w:val="0068663D"/>
    <w:rsid w:val="00690E24"/>
    <w:rsid w:val="006923A5"/>
    <w:rsid w:val="0069509B"/>
    <w:rsid w:val="00697BBA"/>
    <w:rsid w:val="006A14C8"/>
    <w:rsid w:val="006A207A"/>
    <w:rsid w:val="006A302E"/>
    <w:rsid w:val="006A744C"/>
    <w:rsid w:val="006A7A02"/>
    <w:rsid w:val="006B0825"/>
    <w:rsid w:val="006B1FBD"/>
    <w:rsid w:val="006B2431"/>
    <w:rsid w:val="006B28EC"/>
    <w:rsid w:val="006B579D"/>
    <w:rsid w:val="006B674F"/>
    <w:rsid w:val="006C23B2"/>
    <w:rsid w:val="006C3FE9"/>
    <w:rsid w:val="006C42C9"/>
    <w:rsid w:val="006C4646"/>
    <w:rsid w:val="006C63B1"/>
    <w:rsid w:val="006C6968"/>
    <w:rsid w:val="006D125B"/>
    <w:rsid w:val="006D3635"/>
    <w:rsid w:val="006D59D6"/>
    <w:rsid w:val="006D7042"/>
    <w:rsid w:val="006E01AD"/>
    <w:rsid w:val="006E08BA"/>
    <w:rsid w:val="006E2C1C"/>
    <w:rsid w:val="006E4F9B"/>
    <w:rsid w:val="006E61C9"/>
    <w:rsid w:val="006F265A"/>
    <w:rsid w:val="006F3B02"/>
    <w:rsid w:val="006F5058"/>
    <w:rsid w:val="006F7A6B"/>
    <w:rsid w:val="00700DEF"/>
    <w:rsid w:val="007047D5"/>
    <w:rsid w:val="00704BF2"/>
    <w:rsid w:val="007062BA"/>
    <w:rsid w:val="00707B6E"/>
    <w:rsid w:val="00707B9C"/>
    <w:rsid w:val="00710506"/>
    <w:rsid w:val="00710880"/>
    <w:rsid w:val="00710E80"/>
    <w:rsid w:val="00711EBD"/>
    <w:rsid w:val="007151A4"/>
    <w:rsid w:val="00716C2F"/>
    <w:rsid w:val="0072018E"/>
    <w:rsid w:val="007212B5"/>
    <w:rsid w:val="00721E1B"/>
    <w:rsid w:val="00722DCF"/>
    <w:rsid w:val="007248E6"/>
    <w:rsid w:val="007256DB"/>
    <w:rsid w:val="0073094B"/>
    <w:rsid w:val="00730E60"/>
    <w:rsid w:val="00731D46"/>
    <w:rsid w:val="00731F5D"/>
    <w:rsid w:val="00743272"/>
    <w:rsid w:val="007435D3"/>
    <w:rsid w:val="007447D6"/>
    <w:rsid w:val="00744A66"/>
    <w:rsid w:val="007455CF"/>
    <w:rsid w:val="00746156"/>
    <w:rsid w:val="00747941"/>
    <w:rsid w:val="00747F11"/>
    <w:rsid w:val="007508BA"/>
    <w:rsid w:val="0075125E"/>
    <w:rsid w:val="0075233C"/>
    <w:rsid w:val="007525C6"/>
    <w:rsid w:val="00752762"/>
    <w:rsid w:val="007535F1"/>
    <w:rsid w:val="00755F29"/>
    <w:rsid w:val="0076008C"/>
    <w:rsid w:val="00760AD0"/>
    <w:rsid w:val="00761570"/>
    <w:rsid w:val="007627AA"/>
    <w:rsid w:val="00762835"/>
    <w:rsid w:val="00762E3A"/>
    <w:rsid w:val="00762E3E"/>
    <w:rsid w:val="00763272"/>
    <w:rsid w:val="007643D1"/>
    <w:rsid w:val="0076461D"/>
    <w:rsid w:val="00770528"/>
    <w:rsid w:val="007735E7"/>
    <w:rsid w:val="0077446F"/>
    <w:rsid w:val="00775E7C"/>
    <w:rsid w:val="00781563"/>
    <w:rsid w:val="007817C3"/>
    <w:rsid w:val="00782C8A"/>
    <w:rsid w:val="007849D5"/>
    <w:rsid w:val="00785340"/>
    <w:rsid w:val="0078750F"/>
    <w:rsid w:val="0079006B"/>
    <w:rsid w:val="007932C8"/>
    <w:rsid w:val="00795335"/>
    <w:rsid w:val="00795DA2"/>
    <w:rsid w:val="00796134"/>
    <w:rsid w:val="007A3CC8"/>
    <w:rsid w:val="007A47A2"/>
    <w:rsid w:val="007A7C43"/>
    <w:rsid w:val="007A7EB0"/>
    <w:rsid w:val="007B07B9"/>
    <w:rsid w:val="007B16D7"/>
    <w:rsid w:val="007B1AB9"/>
    <w:rsid w:val="007B2083"/>
    <w:rsid w:val="007B51C2"/>
    <w:rsid w:val="007C198C"/>
    <w:rsid w:val="007C1B05"/>
    <w:rsid w:val="007C245D"/>
    <w:rsid w:val="007C26ED"/>
    <w:rsid w:val="007C52E5"/>
    <w:rsid w:val="007C6074"/>
    <w:rsid w:val="007C6A34"/>
    <w:rsid w:val="007C73CB"/>
    <w:rsid w:val="007D18C2"/>
    <w:rsid w:val="007D1F33"/>
    <w:rsid w:val="007D29AF"/>
    <w:rsid w:val="007D3B41"/>
    <w:rsid w:val="007D4862"/>
    <w:rsid w:val="007E00EB"/>
    <w:rsid w:val="007E0658"/>
    <w:rsid w:val="007E39E3"/>
    <w:rsid w:val="007E4310"/>
    <w:rsid w:val="007E4751"/>
    <w:rsid w:val="007F0035"/>
    <w:rsid w:val="007F1357"/>
    <w:rsid w:val="007F164A"/>
    <w:rsid w:val="007F66B0"/>
    <w:rsid w:val="0080034F"/>
    <w:rsid w:val="008022AB"/>
    <w:rsid w:val="00803452"/>
    <w:rsid w:val="00805200"/>
    <w:rsid w:val="008069AD"/>
    <w:rsid w:val="00806CA3"/>
    <w:rsid w:val="00806FCC"/>
    <w:rsid w:val="00807C40"/>
    <w:rsid w:val="00812BC1"/>
    <w:rsid w:val="00815012"/>
    <w:rsid w:val="008159AB"/>
    <w:rsid w:val="00817678"/>
    <w:rsid w:val="00820A0B"/>
    <w:rsid w:val="0082132D"/>
    <w:rsid w:val="00823755"/>
    <w:rsid w:val="00825CED"/>
    <w:rsid w:val="008313A7"/>
    <w:rsid w:val="00831E91"/>
    <w:rsid w:val="008321E3"/>
    <w:rsid w:val="00832EA5"/>
    <w:rsid w:val="00834234"/>
    <w:rsid w:val="00834837"/>
    <w:rsid w:val="0084019F"/>
    <w:rsid w:val="008425DA"/>
    <w:rsid w:val="0084272B"/>
    <w:rsid w:val="008446E5"/>
    <w:rsid w:val="0084500F"/>
    <w:rsid w:val="008461D5"/>
    <w:rsid w:val="008468BA"/>
    <w:rsid w:val="00850026"/>
    <w:rsid w:val="008510BE"/>
    <w:rsid w:val="00852E3C"/>
    <w:rsid w:val="00852E4D"/>
    <w:rsid w:val="008541EA"/>
    <w:rsid w:val="0085440E"/>
    <w:rsid w:val="008547C6"/>
    <w:rsid w:val="00856898"/>
    <w:rsid w:val="008570DA"/>
    <w:rsid w:val="00866D6D"/>
    <w:rsid w:val="008761FE"/>
    <w:rsid w:val="00876237"/>
    <w:rsid w:val="008814D9"/>
    <w:rsid w:val="00882D34"/>
    <w:rsid w:val="008838C5"/>
    <w:rsid w:val="0088741F"/>
    <w:rsid w:val="008877BE"/>
    <w:rsid w:val="0089140A"/>
    <w:rsid w:val="00891E26"/>
    <w:rsid w:val="0089252C"/>
    <w:rsid w:val="00894F4E"/>
    <w:rsid w:val="008A0149"/>
    <w:rsid w:val="008A0987"/>
    <w:rsid w:val="008A0CC2"/>
    <w:rsid w:val="008A213E"/>
    <w:rsid w:val="008A6661"/>
    <w:rsid w:val="008A77FD"/>
    <w:rsid w:val="008B141C"/>
    <w:rsid w:val="008B6F5C"/>
    <w:rsid w:val="008C2505"/>
    <w:rsid w:val="008C2DF1"/>
    <w:rsid w:val="008C4BBE"/>
    <w:rsid w:val="008C55E7"/>
    <w:rsid w:val="008C6D53"/>
    <w:rsid w:val="008D03BC"/>
    <w:rsid w:val="008D1445"/>
    <w:rsid w:val="008D1693"/>
    <w:rsid w:val="008D1AD1"/>
    <w:rsid w:val="008D610E"/>
    <w:rsid w:val="008D76CF"/>
    <w:rsid w:val="008E003C"/>
    <w:rsid w:val="008E2378"/>
    <w:rsid w:val="008E4E94"/>
    <w:rsid w:val="008E5247"/>
    <w:rsid w:val="008E74C5"/>
    <w:rsid w:val="008E7D00"/>
    <w:rsid w:val="008F2A59"/>
    <w:rsid w:val="008F3DFA"/>
    <w:rsid w:val="008F56CD"/>
    <w:rsid w:val="008F6155"/>
    <w:rsid w:val="008F633B"/>
    <w:rsid w:val="008F6846"/>
    <w:rsid w:val="008F6FF9"/>
    <w:rsid w:val="00900A04"/>
    <w:rsid w:val="009042E9"/>
    <w:rsid w:val="00904AFD"/>
    <w:rsid w:val="00906BCA"/>
    <w:rsid w:val="009076ED"/>
    <w:rsid w:val="009134E6"/>
    <w:rsid w:val="009140C6"/>
    <w:rsid w:val="009141D4"/>
    <w:rsid w:val="0091452D"/>
    <w:rsid w:val="00917C09"/>
    <w:rsid w:val="00921473"/>
    <w:rsid w:val="00921BEC"/>
    <w:rsid w:val="009220D7"/>
    <w:rsid w:val="009227F3"/>
    <w:rsid w:val="00922BD9"/>
    <w:rsid w:val="00923506"/>
    <w:rsid w:val="00923B3E"/>
    <w:rsid w:val="00923FFC"/>
    <w:rsid w:val="00927B33"/>
    <w:rsid w:val="00930F56"/>
    <w:rsid w:val="00931B00"/>
    <w:rsid w:val="00935B65"/>
    <w:rsid w:val="00937E33"/>
    <w:rsid w:val="00940E2A"/>
    <w:rsid w:val="009446E1"/>
    <w:rsid w:val="00944A7B"/>
    <w:rsid w:val="00944D92"/>
    <w:rsid w:val="009468D7"/>
    <w:rsid w:val="00947362"/>
    <w:rsid w:val="00950749"/>
    <w:rsid w:val="00950C2B"/>
    <w:rsid w:val="00950F58"/>
    <w:rsid w:val="009512CC"/>
    <w:rsid w:val="0095330A"/>
    <w:rsid w:val="00953824"/>
    <w:rsid w:val="0095564B"/>
    <w:rsid w:val="00961767"/>
    <w:rsid w:val="00961DB1"/>
    <w:rsid w:val="00962F75"/>
    <w:rsid w:val="00963265"/>
    <w:rsid w:val="009670F9"/>
    <w:rsid w:val="00970934"/>
    <w:rsid w:val="00972AA3"/>
    <w:rsid w:val="009730BB"/>
    <w:rsid w:val="0097531E"/>
    <w:rsid w:val="00977C9B"/>
    <w:rsid w:val="009806B1"/>
    <w:rsid w:val="0098283C"/>
    <w:rsid w:val="00982A4F"/>
    <w:rsid w:val="0098346B"/>
    <w:rsid w:val="00985C54"/>
    <w:rsid w:val="00986A5D"/>
    <w:rsid w:val="009911C1"/>
    <w:rsid w:val="00991F77"/>
    <w:rsid w:val="00997256"/>
    <w:rsid w:val="009A002E"/>
    <w:rsid w:val="009A0333"/>
    <w:rsid w:val="009A1045"/>
    <w:rsid w:val="009A1558"/>
    <w:rsid w:val="009A2D8B"/>
    <w:rsid w:val="009A50AC"/>
    <w:rsid w:val="009A591D"/>
    <w:rsid w:val="009A5CEF"/>
    <w:rsid w:val="009A709C"/>
    <w:rsid w:val="009A7850"/>
    <w:rsid w:val="009B0301"/>
    <w:rsid w:val="009B0970"/>
    <w:rsid w:val="009B41CF"/>
    <w:rsid w:val="009B4B13"/>
    <w:rsid w:val="009B5D68"/>
    <w:rsid w:val="009C134C"/>
    <w:rsid w:val="009C32D9"/>
    <w:rsid w:val="009C434F"/>
    <w:rsid w:val="009C6B10"/>
    <w:rsid w:val="009D0B69"/>
    <w:rsid w:val="009D2F5C"/>
    <w:rsid w:val="009D32BD"/>
    <w:rsid w:val="009D5215"/>
    <w:rsid w:val="009D6AAE"/>
    <w:rsid w:val="009D6F36"/>
    <w:rsid w:val="009E1C7D"/>
    <w:rsid w:val="009E2597"/>
    <w:rsid w:val="009E5B57"/>
    <w:rsid w:val="009E665C"/>
    <w:rsid w:val="009F018D"/>
    <w:rsid w:val="009F2E3A"/>
    <w:rsid w:val="009F3455"/>
    <w:rsid w:val="009F37EE"/>
    <w:rsid w:val="009F3C5E"/>
    <w:rsid w:val="009F46C4"/>
    <w:rsid w:val="009F5813"/>
    <w:rsid w:val="009F7E5C"/>
    <w:rsid w:val="009F7ED1"/>
    <w:rsid w:val="00A00179"/>
    <w:rsid w:val="00A00A3E"/>
    <w:rsid w:val="00A01957"/>
    <w:rsid w:val="00A05BFD"/>
    <w:rsid w:val="00A113FD"/>
    <w:rsid w:val="00A12A51"/>
    <w:rsid w:val="00A12D67"/>
    <w:rsid w:val="00A2109A"/>
    <w:rsid w:val="00A2360E"/>
    <w:rsid w:val="00A24516"/>
    <w:rsid w:val="00A24FE6"/>
    <w:rsid w:val="00A253C3"/>
    <w:rsid w:val="00A26AE8"/>
    <w:rsid w:val="00A27B18"/>
    <w:rsid w:val="00A30DAE"/>
    <w:rsid w:val="00A31B19"/>
    <w:rsid w:val="00A334EE"/>
    <w:rsid w:val="00A347EF"/>
    <w:rsid w:val="00A3645B"/>
    <w:rsid w:val="00A365E1"/>
    <w:rsid w:val="00A36C2D"/>
    <w:rsid w:val="00A37FC8"/>
    <w:rsid w:val="00A457A2"/>
    <w:rsid w:val="00A45F55"/>
    <w:rsid w:val="00A469A9"/>
    <w:rsid w:val="00A518A4"/>
    <w:rsid w:val="00A529B1"/>
    <w:rsid w:val="00A5319A"/>
    <w:rsid w:val="00A53CFA"/>
    <w:rsid w:val="00A55659"/>
    <w:rsid w:val="00A638DA"/>
    <w:rsid w:val="00A64342"/>
    <w:rsid w:val="00A64B71"/>
    <w:rsid w:val="00A6566C"/>
    <w:rsid w:val="00A659D9"/>
    <w:rsid w:val="00A66392"/>
    <w:rsid w:val="00A66F2F"/>
    <w:rsid w:val="00A702D4"/>
    <w:rsid w:val="00A71336"/>
    <w:rsid w:val="00A72E3F"/>
    <w:rsid w:val="00A7310C"/>
    <w:rsid w:val="00A73D03"/>
    <w:rsid w:val="00A76CA2"/>
    <w:rsid w:val="00A80D24"/>
    <w:rsid w:val="00A80E64"/>
    <w:rsid w:val="00A84828"/>
    <w:rsid w:val="00A909B1"/>
    <w:rsid w:val="00A9506B"/>
    <w:rsid w:val="00A957D7"/>
    <w:rsid w:val="00A95BBC"/>
    <w:rsid w:val="00A97921"/>
    <w:rsid w:val="00A97CD0"/>
    <w:rsid w:val="00AA2592"/>
    <w:rsid w:val="00AA43AB"/>
    <w:rsid w:val="00AA4E12"/>
    <w:rsid w:val="00AB0382"/>
    <w:rsid w:val="00AB2884"/>
    <w:rsid w:val="00AB3A44"/>
    <w:rsid w:val="00AC2EC7"/>
    <w:rsid w:val="00AC70E3"/>
    <w:rsid w:val="00AD1997"/>
    <w:rsid w:val="00AD1E23"/>
    <w:rsid w:val="00AD39FF"/>
    <w:rsid w:val="00AE017D"/>
    <w:rsid w:val="00AE0395"/>
    <w:rsid w:val="00AE186B"/>
    <w:rsid w:val="00AE427E"/>
    <w:rsid w:val="00AE5737"/>
    <w:rsid w:val="00AF085E"/>
    <w:rsid w:val="00AF1511"/>
    <w:rsid w:val="00AF3A2F"/>
    <w:rsid w:val="00AF46A1"/>
    <w:rsid w:val="00AF4790"/>
    <w:rsid w:val="00AF6C12"/>
    <w:rsid w:val="00AF796C"/>
    <w:rsid w:val="00B001F7"/>
    <w:rsid w:val="00B00D85"/>
    <w:rsid w:val="00B01FA7"/>
    <w:rsid w:val="00B064B2"/>
    <w:rsid w:val="00B06C13"/>
    <w:rsid w:val="00B07433"/>
    <w:rsid w:val="00B1128C"/>
    <w:rsid w:val="00B113E8"/>
    <w:rsid w:val="00B12EA8"/>
    <w:rsid w:val="00B13B6C"/>
    <w:rsid w:val="00B1449F"/>
    <w:rsid w:val="00B1501A"/>
    <w:rsid w:val="00B160B0"/>
    <w:rsid w:val="00B16E81"/>
    <w:rsid w:val="00B17369"/>
    <w:rsid w:val="00B17E2A"/>
    <w:rsid w:val="00B17E5E"/>
    <w:rsid w:val="00B2021B"/>
    <w:rsid w:val="00B2220B"/>
    <w:rsid w:val="00B25C7F"/>
    <w:rsid w:val="00B31055"/>
    <w:rsid w:val="00B341DD"/>
    <w:rsid w:val="00B3555A"/>
    <w:rsid w:val="00B3700D"/>
    <w:rsid w:val="00B41E1E"/>
    <w:rsid w:val="00B42239"/>
    <w:rsid w:val="00B430CB"/>
    <w:rsid w:val="00B44D5F"/>
    <w:rsid w:val="00B478DB"/>
    <w:rsid w:val="00B52954"/>
    <w:rsid w:val="00B559D2"/>
    <w:rsid w:val="00B5618F"/>
    <w:rsid w:val="00B5627E"/>
    <w:rsid w:val="00B570D9"/>
    <w:rsid w:val="00B61CF4"/>
    <w:rsid w:val="00B644AD"/>
    <w:rsid w:val="00B64892"/>
    <w:rsid w:val="00B6494D"/>
    <w:rsid w:val="00B656E3"/>
    <w:rsid w:val="00B65BBA"/>
    <w:rsid w:val="00B66034"/>
    <w:rsid w:val="00B663CF"/>
    <w:rsid w:val="00B67C0A"/>
    <w:rsid w:val="00B70295"/>
    <w:rsid w:val="00B70532"/>
    <w:rsid w:val="00B710E7"/>
    <w:rsid w:val="00B73F4D"/>
    <w:rsid w:val="00B8285C"/>
    <w:rsid w:val="00B83AE7"/>
    <w:rsid w:val="00B90D96"/>
    <w:rsid w:val="00B931B7"/>
    <w:rsid w:val="00B937FC"/>
    <w:rsid w:val="00B93B90"/>
    <w:rsid w:val="00B94F65"/>
    <w:rsid w:val="00B95166"/>
    <w:rsid w:val="00B97F70"/>
    <w:rsid w:val="00BA1168"/>
    <w:rsid w:val="00BA142E"/>
    <w:rsid w:val="00BA48F9"/>
    <w:rsid w:val="00BA58EF"/>
    <w:rsid w:val="00BA76A8"/>
    <w:rsid w:val="00BB218F"/>
    <w:rsid w:val="00BB3ACA"/>
    <w:rsid w:val="00BC1105"/>
    <w:rsid w:val="00BC2BE9"/>
    <w:rsid w:val="00BC2D10"/>
    <w:rsid w:val="00BC3214"/>
    <w:rsid w:val="00BC32F9"/>
    <w:rsid w:val="00BC57EC"/>
    <w:rsid w:val="00BD0B0F"/>
    <w:rsid w:val="00BD0B39"/>
    <w:rsid w:val="00BD189B"/>
    <w:rsid w:val="00BD27D1"/>
    <w:rsid w:val="00BD4B27"/>
    <w:rsid w:val="00BE0DBC"/>
    <w:rsid w:val="00BE11F5"/>
    <w:rsid w:val="00BE20D9"/>
    <w:rsid w:val="00BF3851"/>
    <w:rsid w:val="00BF4163"/>
    <w:rsid w:val="00BF5231"/>
    <w:rsid w:val="00C045C7"/>
    <w:rsid w:val="00C056B9"/>
    <w:rsid w:val="00C0731A"/>
    <w:rsid w:val="00C106C4"/>
    <w:rsid w:val="00C10C2C"/>
    <w:rsid w:val="00C12B2D"/>
    <w:rsid w:val="00C13433"/>
    <w:rsid w:val="00C138EC"/>
    <w:rsid w:val="00C15E21"/>
    <w:rsid w:val="00C2017F"/>
    <w:rsid w:val="00C202A8"/>
    <w:rsid w:val="00C22373"/>
    <w:rsid w:val="00C27287"/>
    <w:rsid w:val="00C2749C"/>
    <w:rsid w:val="00C3138B"/>
    <w:rsid w:val="00C324D3"/>
    <w:rsid w:val="00C348C7"/>
    <w:rsid w:val="00C34ED8"/>
    <w:rsid w:val="00C36925"/>
    <w:rsid w:val="00C36980"/>
    <w:rsid w:val="00C40B91"/>
    <w:rsid w:val="00C427FF"/>
    <w:rsid w:val="00C43455"/>
    <w:rsid w:val="00C46075"/>
    <w:rsid w:val="00C4645D"/>
    <w:rsid w:val="00C46D02"/>
    <w:rsid w:val="00C52107"/>
    <w:rsid w:val="00C52869"/>
    <w:rsid w:val="00C53409"/>
    <w:rsid w:val="00C53C7E"/>
    <w:rsid w:val="00C542F1"/>
    <w:rsid w:val="00C543E3"/>
    <w:rsid w:val="00C55EFD"/>
    <w:rsid w:val="00C57266"/>
    <w:rsid w:val="00C572A0"/>
    <w:rsid w:val="00C62F9B"/>
    <w:rsid w:val="00C63172"/>
    <w:rsid w:val="00C65B41"/>
    <w:rsid w:val="00C6612D"/>
    <w:rsid w:val="00C70ECE"/>
    <w:rsid w:val="00C72AC1"/>
    <w:rsid w:val="00C74AA7"/>
    <w:rsid w:val="00C76086"/>
    <w:rsid w:val="00C76E39"/>
    <w:rsid w:val="00C778D7"/>
    <w:rsid w:val="00C80DD2"/>
    <w:rsid w:val="00C8133C"/>
    <w:rsid w:val="00C830CF"/>
    <w:rsid w:val="00C85741"/>
    <w:rsid w:val="00C87A5B"/>
    <w:rsid w:val="00C905D3"/>
    <w:rsid w:val="00C911BB"/>
    <w:rsid w:val="00C91712"/>
    <w:rsid w:val="00C918C1"/>
    <w:rsid w:val="00C92473"/>
    <w:rsid w:val="00C92C42"/>
    <w:rsid w:val="00C93B4D"/>
    <w:rsid w:val="00C94C49"/>
    <w:rsid w:val="00C95044"/>
    <w:rsid w:val="00C95D85"/>
    <w:rsid w:val="00C978DB"/>
    <w:rsid w:val="00CA16A8"/>
    <w:rsid w:val="00CA24D1"/>
    <w:rsid w:val="00CA37B3"/>
    <w:rsid w:val="00CA3DDA"/>
    <w:rsid w:val="00CA42C7"/>
    <w:rsid w:val="00CA48D1"/>
    <w:rsid w:val="00CA4F32"/>
    <w:rsid w:val="00CA60E7"/>
    <w:rsid w:val="00CA774A"/>
    <w:rsid w:val="00CB0307"/>
    <w:rsid w:val="00CB07CE"/>
    <w:rsid w:val="00CB6669"/>
    <w:rsid w:val="00CB78C9"/>
    <w:rsid w:val="00CC046F"/>
    <w:rsid w:val="00CC3931"/>
    <w:rsid w:val="00CC46B3"/>
    <w:rsid w:val="00CC4FDB"/>
    <w:rsid w:val="00CC55C3"/>
    <w:rsid w:val="00CD0E52"/>
    <w:rsid w:val="00CD1275"/>
    <w:rsid w:val="00CD1E86"/>
    <w:rsid w:val="00CD7F2D"/>
    <w:rsid w:val="00CE023D"/>
    <w:rsid w:val="00CE0748"/>
    <w:rsid w:val="00CE15F1"/>
    <w:rsid w:val="00CE2CD0"/>
    <w:rsid w:val="00CE35D9"/>
    <w:rsid w:val="00CE381E"/>
    <w:rsid w:val="00CE5ABF"/>
    <w:rsid w:val="00CE6BFC"/>
    <w:rsid w:val="00CF0AA5"/>
    <w:rsid w:val="00CF0BE8"/>
    <w:rsid w:val="00CF156A"/>
    <w:rsid w:val="00CF505D"/>
    <w:rsid w:val="00CF56B8"/>
    <w:rsid w:val="00CF71B2"/>
    <w:rsid w:val="00D005CD"/>
    <w:rsid w:val="00D00E4F"/>
    <w:rsid w:val="00D035D1"/>
    <w:rsid w:val="00D0408F"/>
    <w:rsid w:val="00D04B47"/>
    <w:rsid w:val="00D04B58"/>
    <w:rsid w:val="00D058B3"/>
    <w:rsid w:val="00D06315"/>
    <w:rsid w:val="00D07757"/>
    <w:rsid w:val="00D127BE"/>
    <w:rsid w:val="00D12F91"/>
    <w:rsid w:val="00D1391A"/>
    <w:rsid w:val="00D16B76"/>
    <w:rsid w:val="00D24AA4"/>
    <w:rsid w:val="00D24E46"/>
    <w:rsid w:val="00D258EA"/>
    <w:rsid w:val="00D266AA"/>
    <w:rsid w:val="00D2730B"/>
    <w:rsid w:val="00D3041B"/>
    <w:rsid w:val="00D336F9"/>
    <w:rsid w:val="00D33D61"/>
    <w:rsid w:val="00D40208"/>
    <w:rsid w:val="00D419B9"/>
    <w:rsid w:val="00D4265F"/>
    <w:rsid w:val="00D438A3"/>
    <w:rsid w:val="00D45237"/>
    <w:rsid w:val="00D46456"/>
    <w:rsid w:val="00D46EE8"/>
    <w:rsid w:val="00D4702B"/>
    <w:rsid w:val="00D50677"/>
    <w:rsid w:val="00D555FA"/>
    <w:rsid w:val="00D56606"/>
    <w:rsid w:val="00D60F3A"/>
    <w:rsid w:val="00D64B7D"/>
    <w:rsid w:val="00D66CBB"/>
    <w:rsid w:val="00D7539F"/>
    <w:rsid w:val="00D83840"/>
    <w:rsid w:val="00D8459F"/>
    <w:rsid w:val="00D852D8"/>
    <w:rsid w:val="00D86B80"/>
    <w:rsid w:val="00D86C0A"/>
    <w:rsid w:val="00D86EB9"/>
    <w:rsid w:val="00D91712"/>
    <w:rsid w:val="00D91FCD"/>
    <w:rsid w:val="00D928C1"/>
    <w:rsid w:val="00D933BC"/>
    <w:rsid w:val="00D939CB"/>
    <w:rsid w:val="00D942F8"/>
    <w:rsid w:val="00D97134"/>
    <w:rsid w:val="00D97679"/>
    <w:rsid w:val="00DA08E9"/>
    <w:rsid w:val="00DA19D8"/>
    <w:rsid w:val="00DA636B"/>
    <w:rsid w:val="00DA7381"/>
    <w:rsid w:val="00DA7A30"/>
    <w:rsid w:val="00DB017D"/>
    <w:rsid w:val="00DB14DE"/>
    <w:rsid w:val="00DB24C5"/>
    <w:rsid w:val="00DB3A83"/>
    <w:rsid w:val="00DB6C56"/>
    <w:rsid w:val="00DB7571"/>
    <w:rsid w:val="00DB7FF5"/>
    <w:rsid w:val="00DC0A2E"/>
    <w:rsid w:val="00DC1478"/>
    <w:rsid w:val="00DC3518"/>
    <w:rsid w:val="00DC3DD0"/>
    <w:rsid w:val="00DC6D6B"/>
    <w:rsid w:val="00DC70EA"/>
    <w:rsid w:val="00DC7B98"/>
    <w:rsid w:val="00DD0291"/>
    <w:rsid w:val="00DD2287"/>
    <w:rsid w:val="00DD3501"/>
    <w:rsid w:val="00DD45FE"/>
    <w:rsid w:val="00DD517D"/>
    <w:rsid w:val="00DD6CB9"/>
    <w:rsid w:val="00DE0870"/>
    <w:rsid w:val="00DE2EFE"/>
    <w:rsid w:val="00DE31EA"/>
    <w:rsid w:val="00DE3528"/>
    <w:rsid w:val="00DE4291"/>
    <w:rsid w:val="00DE450A"/>
    <w:rsid w:val="00DE5BE9"/>
    <w:rsid w:val="00DF04EB"/>
    <w:rsid w:val="00DF288F"/>
    <w:rsid w:val="00DF2A79"/>
    <w:rsid w:val="00DF4DA3"/>
    <w:rsid w:val="00DF73C4"/>
    <w:rsid w:val="00E01083"/>
    <w:rsid w:val="00E01D71"/>
    <w:rsid w:val="00E0528E"/>
    <w:rsid w:val="00E10E3F"/>
    <w:rsid w:val="00E117E6"/>
    <w:rsid w:val="00E149E3"/>
    <w:rsid w:val="00E15483"/>
    <w:rsid w:val="00E17D0C"/>
    <w:rsid w:val="00E2027F"/>
    <w:rsid w:val="00E20CCD"/>
    <w:rsid w:val="00E20D86"/>
    <w:rsid w:val="00E20ECB"/>
    <w:rsid w:val="00E24365"/>
    <w:rsid w:val="00E25A4B"/>
    <w:rsid w:val="00E26786"/>
    <w:rsid w:val="00E30BB1"/>
    <w:rsid w:val="00E30D8D"/>
    <w:rsid w:val="00E33391"/>
    <w:rsid w:val="00E341D4"/>
    <w:rsid w:val="00E343E5"/>
    <w:rsid w:val="00E360AA"/>
    <w:rsid w:val="00E37218"/>
    <w:rsid w:val="00E3778A"/>
    <w:rsid w:val="00E37F79"/>
    <w:rsid w:val="00E4079F"/>
    <w:rsid w:val="00E42629"/>
    <w:rsid w:val="00E42BC6"/>
    <w:rsid w:val="00E43276"/>
    <w:rsid w:val="00E44602"/>
    <w:rsid w:val="00E4679A"/>
    <w:rsid w:val="00E477D1"/>
    <w:rsid w:val="00E50C23"/>
    <w:rsid w:val="00E52415"/>
    <w:rsid w:val="00E560C8"/>
    <w:rsid w:val="00E56802"/>
    <w:rsid w:val="00E6114C"/>
    <w:rsid w:val="00E6437C"/>
    <w:rsid w:val="00E64405"/>
    <w:rsid w:val="00E64739"/>
    <w:rsid w:val="00E65980"/>
    <w:rsid w:val="00E74304"/>
    <w:rsid w:val="00E7580A"/>
    <w:rsid w:val="00E75F1E"/>
    <w:rsid w:val="00E84E72"/>
    <w:rsid w:val="00E85E70"/>
    <w:rsid w:val="00E87E45"/>
    <w:rsid w:val="00E90686"/>
    <w:rsid w:val="00E912F9"/>
    <w:rsid w:val="00E9341E"/>
    <w:rsid w:val="00E94D97"/>
    <w:rsid w:val="00E95C14"/>
    <w:rsid w:val="00E965F4"/>
    <w:rsid w:val="00E96D81"/>
    <w:rsid w:val="00E9723F"/>
    <w:rsid w:val="00E97450"/>
    <w:rsid w:val="00E97D32"/>
    <w:rsid w:val="00EA0AD8"/>
    <w:rsid w:val="00EA20CD"/>
    <w:rsid w:val="00EA293F"/>
    <w:rsid w:val="00EA468C"/>
    <w:rsid w:val="00EA48DD"/>
    <w:rsid w:val="00EB27B3"/>
    <w:rsid w:val="00EB7FF0"/>
    <w:rsid w:val="00EC0513"/>
    <w:rsid w:val="00EC1C1E"/>
    <w:rsid w:val="00EC4493"/>
    <w:rsid w:val="00EC4C50"/>
    <w:rsid w:val="00EC5401"/>
    <w:rsid w:val="00EC7132"/>
    <w:rsid w:val="00ED1760"/>
    <w:rsid w:val="00ED482D"/>
    <w:rsid w:val="00ED4D8F"/>
    <w:rsid w:val="00ED70E8"/>
    <w:rsid w:val="00EE019D"/>
    <w:rsid w:val="00EE2FF0"/>
    <w:rsid w:val="00EE3D12"/>
    <w:rsid w:val="00EE5CE7"/>
    <w:rsid w:val="00EE64DC"/>
    <w:rsid w:val="00EE6A9F"/>
    <w:rsid w:val="00EF0D77"/>
    <w:rsid w:val="00EF4D58"/>
    <w:rsid w:val="00EF5AAD"/>
    <w:rsid w:val="00EF76B4"/>
    <w:rsid w:val="00F04242"/>
    <w:rsid w:val="00F05230"/>
    <w:rsid w:val="00F059FB"/>
    <w:rsid w:val="00F0732B"/>
    <w:rsid w:val="00F074EF"/>
    <w:rsid w:val="00F10495"/>
    <w:rsid w:val="00F12268"/>
    <w:rsid w:val="00F15DBD"/>
    <w:rsid w:val="00F162EE"/>
    <w:rsid w:val="00F17356"/>
    <w:rsid w:val="00F20095"/>
    <w:rsid w:val="00F2444D"/>
    <w:rsid w:val="00F26881"/>
    <w:rsid w:val="00F279F0"/>
    <w:rsid w:val="00F30503"/>
    <w:rsid w:val="00F306FC"/>
    <w:rsid w:val="00F30C9A"/>
    <w:rsid w:val="00F34C08"/>
    <w:rsid w:val="00F35354"/>
    <w:rsid w:val="00F36649"/>
    <w:rsid w:val="00F4556F"/>
    <w:rsid w:val="00F45D27"/>
    <w:rsid w:val="00F4660D"/>
    <w:rsid w:val="00F517D3"/>
    <w:rsid w:val="00F533F7"/>
    <w:rsid w:val="00F5340E"/>
    <w:rsid w:val="00F54320"/>
    <w:rsid w:val="00F57EF6"/>
    <w:rsid w:val="00F61AB9"/>
    <w:rsid w:val="00F620FC"/>
    <w:rsid w:val="00F621FD"/>
    <w:rsid w:val="00F6314B"/>
    <w:rsid w:val="00F63404"/>
    <w:rsid w:val="00F661E7"/>
    <w:rsid w:val="00F66837"/>
    <w:rsid w:val="00F70AB9"/>
    <w:rsid w:val="00F70F93"/>
    <w:rsid w:val="00F71745"/>
    <w:rsid w:val="00F728AF"/>
    <w:rsid w:val="00F738DC"/>
    <w:rsid w:val="00F7486B"/>
    <w:rsid w:val="00F80396"/>
    <w:rsid w:val="00F81B4E"/>
    <w:rsid w:val="00F8256D"/>
    <w:rsid w:val="00F82570"/>
    <w:rsid w:val="00F829C0"/>
    <w:rsid w:val="00F82BC4"/>
    <w:rsid w:val="00F837C4"/>
    <w:rsid w:val="00F845D9"/>
    <w:rsid w:val="00F8712E"/>
    <w:rsid w:val="00F876D4"/>
    <w:rsid w:val="00F905D5"/>
    <w:rsid w:val="00F92450"/>
    <w:rsid w:val="00F9344A"/>
    <w:rsid w:val="00F937F6"/>
    <w:rsid w:val="00F93EFC"/>
    <w:rsid w:val="00F95ECE"/>
    <w:rsid w:val="00F965C8"/>
    <w:rsid w:val="00FA101C"/>
    <w:rsid w:val="00FA3B17"/>
    <w:rsid w:val="00FA4AF2"/>
    <w:rsid w:val="00FA4B4A"/>
    <w:rsid w:val="00FA65EC"/>
    <w:rsid w:val="00FA6E35"/>
    <w:rsid w:val="00FA736F"/>
    <w:rsid w:val="00FB1439"/>
    <w:rsid w:val="00FB2C77"/>
    <w:rsid w:val="00FB38BD"/>
    <w:rsid w:val="00FB4691"/>
    <w:rsid w:val="00FB5D49"/>
    <w:rsid w:val="00FB64EC"/>
    <w:rsid w:val="00FC00AF"/>
    <w:rsid w:val="00FC0101"/>
    <w:rsid w:val="00FC1A71"/>
    <w:rsid w:val="00FC1DF3"/>
    <w:rsid w:val="00FC70D5"/>
    <w:rsid w:val="00FC7E3E"/>
    <w:rsid w:val="00FD1E2B"/>
    <w:rsid w:val="00FD4E04"/>
    <w:rsid w:val="00FD58E7"/>
    <w:rsid w:val="00FD6EBB"/>
    <w:rsid w:val="00FE0B71"/>
    <w:rsid w:val="00FE0EDE"/>
    <w:rsid w:val="00FE1363"/>
    <w:rsid w:val="00FE1B48"/>
    <w:rsid w:val="00FE1F38"/>
    <w:rsid w:val="00FE26B7"/>
    <w:rsid w:val="00FE3876"/>
    <w:rsid w:val="00FE562B"/>
    <w:rsid w:val="00FF0425"/>
    <w:rsid w:val="00FF2FE3"/>
    <w:rsid w:val="00FF310F"/>
    <w:rsid w:val="00FF3216"/>
    <w:rsid w:val="00FF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rbel" w:eastAsia="Corbel" w:hAnsi="Corbel"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uiPriority="0"/>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15A11"/>
    <w:pPr>
      <w:spacing w:before="160" w:after="160" w:line="276" w:lineRule="auto"/>
      <w:jc w:val="both"/>
    </w:pPr>
  </w:style>
  <w:style w:type="paragraph" w:styleId="Heading1">
    <w:name w:val="heading 1"/>
    <w:basedOn w:val="Normal"/>
    <w:next w:val="Normal"/>
    <w:link w:val="Heading1Char"/>
    <w:uiPriority w:val="99"/>
    <w:qFormat/>
    <w:rsid w:val="00215A11"/>
    <w:pPr>
      <w:spacing w:after="0" w:line="240" w:lineRule="auto"/>
      <w:outlineLvl w:val="0"/>
    </w:pPr>
    <w:rPr>
      <w:rFonts w:ascii="Trebuchet MS" w:hAnsi="Trebuchet MS"/>
      <w:color w:val="F72B1E"/>
      <w:sz w:val="48"/>
      <w:szCs w:val="48"/>
    </w:rPr>
  </w:style>
  <w:style w:type="paragraph" w:styleId="Heading2">
    <w:name w:val="heading 2"/>
    <w:basedOn w:val="Normal"/>
    <w:next w:val="Normal"/>
    <w:link w:val="Heading2Char"/>
    <w:uiPriority w:val="99"/>
    <w:qFormat/>
    <w:rsid w:val="00215A11"/>
    <w:pPr>
      <w:pBdr>
        <w:top w:val="dashSmallGap" w:sz="4" w:space="4" w:color="BFBFBF"/>
        <w:bottom w:val="dashSmallGap" w:sz="4" w:space="4" w:color="BFBFBF"/>
      </w:pBdr>
      <w:spacing w:before="0" w:after="0" w:line="240" w:lineRule="auto"/>
      <w:outlineLvl w:val="1"/>
    </w:pPr>
    <w:rPr>
      <w:rFonts w:ascii="Trebuchet MS" w:hAnsi="Trebuchet MS"/>
      <w:color w:val="F72B1E"/>
      <w:sz w:val="28"/>
      <w:szCs w:val="28"/>
    </w:rPr>
  </w:style>
  <w:style w:type="paragraph" w:styleId="Heading3">
    <w:name w:val="heading 3"/>
    <w:basedOn w:val="Normal"/>
    <w:next w:val="Normal"/>
    <w:link w:val="Heading3Char"/>
    <w:uiPriority w:val="99"/>
    <w:qFormat/>
    <w:rsid w:val="00215A11"/>
    <w:pPr>
      <w:spacing w:after="0" w:line="240" w:lineRule="auto"/>
      <w:outlineLvl w:val="2"/>
    </w:pPr>
    <w:rPr>
      <w:rFonts w:ascii="Trebuchet MS" w:hAnsi="Trebuchet MS"/>
      <w:sz w:val="24"/>
      <w:szCs w:val="24"/>
    </w:rPr>
  </w:style>
  <w:style w:type="paragraph" w:styleId="Heading4">
    <w:name w:val="heading 4"/>
    <w:basedOn w:val="Normal"/>
    <w:next w:val="Normal"/>
    <w:link w:val="Heading4Char"/>
    <w:uiPriority w:val="99"/>
    <w:qFormat/>
    <w:rsid w:val="00215A11"/>
    <w:pPr>
      <w:spacing w:before="120" w:after="120" w:line="240" w:lineRule="auto"/>
      <w:ind w:left="288"/>
      <w:outlineLvl w:val="3"/>
    </w:pPr>
    <w:rPr>
      <w:rFonts w:ascii="Trebuchet MS" w:hAnsi="Trebuchet MS"/>
      <w:caps/>
      <w:color w:val="FFFFFF"/>
      <w:sz w:val="24"/>
      <w:szCs w:val="24"/>
    </w:rPr>
  </w:style>
  <w:style w:type="paragraph" w:styleId="Heading5">
    <w:name w:val="heading 5"/>
    <w:basedOn w:val="Normal"/>
    <w:next w:val="Normal"/>
    <w:link w:val="Heading5Char"/>
    <w:uiPriority w:val="99"/>
    <w:qFormat/>
    <w:rsid w:val="00215A11"/>
    <w:pPr>
      <w:spacing w:before="60" w:after="60" w:line="240" w:lineRule="auto"/>
      <w:outlineLvl w:val="4"/>
    </w:pPr>
    <w:rPr>
      <w:rFonts w:ascii="Trebuchet MS" w:hAnsi="Trebuchet MS"/>
      <w:caps/>
      <w:color w:val="F72B1E"/>
    </w:rPr>
  </w:style>
  <w:style w:type="paragraph" w:styleId="Heading6">
    <w:name w:val="heading 6"/>
    <w:basedOn w:val="Normal"/>
    <w:next w:val="Normal"/>
    <w:link w:val="Heading6Char"/>
    <w:uiPriority w:val="99"/>
    <w:qFormat/>
    <w:rsid w:val="00215A11"/>
    <w:pPr>
      <w:spacing w:after="0" w:line="240" w:lineRule="auto"/>
      <w:ind w:left="360"/>
      <w:outlineLvl w:val="5"/>
    </w:pPr>
    <w:rPr>
      <w:caps/>
      <w:color w:val="F72B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5A11"/>
    <w:rPr>
      <w:rFonts w:ascii="Trebuchet MS" w:hAnsi="Trebuchet MS" w:cs="Times New Roman"/>
      <w:color w:val="F72B1E"/>
      <w:sz w:val="48"/>
      <w:szCs w:val="48"/>
    </w:rPr>
  </w:style>
  <w:style w:type="character" w:customStyle="1" w:styleId="Heading2Char">
    <w:name w:val="Heading 2 Char"/>
    <w:basedOn w:val="DefaultParagraphFont"/>
    <w:link w:val="Heading2"/>
    <w:uiPriority w:val="99"/>
    <w:locked/>
    <w:rsid w:val="00215A11"/>
    <w:rPr>
      <w:rFonts w:ascii="Trebuchet MS" w:hAnsi="Trebuchet MS" w:cs="Times New Roman"/>
      <w:color w:val="F72B1E"/>
      <w:sz w:val="28"/>
      <w:szCs w:val="28"/>
    </w:rPr>
  </w:style>
  <w:style w:type="character" w:customStyle="1" w:styleId="Heading3Char">
    <w:name w:val="Heading 3 Char"/>
    <w:basedOn w:val="DefaultParagraphFont"/>
    <w:link w:val="Heading3"/>
    <w:uiPriority w:val="99"/>
    <w:locked/>
    <w:rsid w:val="00215A11"/>
    <w:rPr>
      <w:rFonts w:ascii="Trebuchet MS" w:hAnsi="Trebuchet MS" w:cs="Times New Roman"/>
      <w:color w:val="595959"/>
      <w:sz w:val="24"/>
      <w:szCs w:val="24"/>
    </w:rPr>
  </w:style>
  <w:style w:type="character" w:customStyle="1" w:styleId="Heading4Char">
    <w:name w:val="Heading 4 Char"/>
    <w:basedOn w:val="DefaultParagraphFont"/>
    <w:link w:val="Heading4"/>
    <w:uiPriority w:val="99"/>
    <w:locked/>
    <w:rsid w:val="00215A11"/>
    <w:rPr>
      <w:rFonts w:ascii="Trebuchet MS" w:hAnsi="Trebuchet MS" w:cs="Times New Roman"/>
      <w:caps/>
      <w:color w:val="FFFFFF"/>
      <w:sz w:val="24"/>
      <w:szCs w:val="24"/>
    </w:rPr>
  </w:style>
  <w:style w:type="character" w:customStyle="1" w:styleId="Heading5Char">
    <w:name w:val="Heading 5 Char"/>
    <w:basedOn w:val="DefaultParagraphFont"/>
    <w:link w:val="Heading5"/>
    <w:uiPriority w:val="99"/>
    <w:locked/>
    <w:rsid w:val="00215A11"/>
    <w:rPr>
      <w:rFonts w:ascii="Trebuchet MS" w:hAnsi="Trebuchet MS" w:cs="Times New Roman"/>
      <w:caps/>
      <w:color w:val="F72B1E"/>
    </w:rPr>
  </w:style>
  <w:style w:type="character" w:customStyle="1" w:styleId="Heading6Char">
    <w:name w:val="Heading 6 Char"/>
    <w:basedOn w:val="DefaultParagraphFont"/>
    <w:link w:val="Heading6"/>
    <w:uiPriority w:val="99"/>
    <w:locked/>
    <w:rsid w:val="00215A11"/>
    <w:rPr>
      <w:rFonts w:cs="Times New Roman"/>
      <w:caps/>
      <w:color w:val="F72B1E"/>
    </w:rPr>
  </w:style>
  <w:style w:type="paragraph" w:styleId="BalloonText">
    <w:name w:val="Balloon Text"/>
    <w:basedOn w:val="Normal"/>
    <w:link w:val="BalloonTextChar"/>
    <w:uiPriority w:val="99"/>
    <w:semiHidden/>
    <w:rsid w:val="00215A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A11"/>
    <w:rPr>
      <w:rFonts w:ascii="Tahoma" w:hAnsi="Tahoma" w:cs="Tahoma"/>
      <w:color w:val="000000"/>
      <w:sz w:val="16"/>
      <w:szCs w:val="16"/>
    </w:rPr>
  </w:style>
  <w:style w:type="paragraph" w:customStyle="1" w:styleId="Normal-SpaceAfter">
    <w:name w:val="Normal - Space After"/>
    <w:basedOn w:val="Normal"/>
    <w:uiPriority w:val="99"/>
    <w:rsid w:val="00215A11"/>
    <w:pPr>
      <w:spacing w:after="1200"/>
    </w:pPr>
    <w:rPr>
      <w:noProof/>
    </w:rPr>
  </w:style>
  <w:style w:type="paragraph" w:customStyle="1" w:styleId="CoverLogo">
    <w:name w:val="Cover Logo"/>
    <w:basedOn w:val="Normal"/>
    <w:uiPriority w:val="99"/>
    <w:rsid w:val="00215A11"/>
    <w:pPr>
      <w:pBdr>
        <w:bottom w:val="dashSmallGap" w:sz="4" w:space="15" w:color="BFBFBF"/>
      </w:pBdr>
      <w:spacing w:before="2000" w:after="1000" w:line="240" w:lineRule="auto"/>
      <w:ind w:left="864" w:right="864"/>
      <w:jc w:val="center"/>
    </w:pPr>
  </w:style>
  <w:style w:type="paragraph" w:styleId="Title">
    <w:name w:val="Title"/>
    <w:basedOn w:val="Normal"/>
    <w:next w:val="Normal"/>
    <w:link w:val="TitleChar"/>
    <w:uiPriority w:val="99"/>
    <w:qFormat/>
    <w:rsid w:val="00215A11"/>
    <w:pPr>
      <w:spacing w:before="1000" w:after="0" w:line="240" w:lineRule="auto"/>
      <w:jc w:val="center"/>
    </w:pPr>
    <w:rPr>
      <w:rFonts w:ascii="Trebuchet MS" w:hAnsi="Trebuchet MS"/>
      <w:color w:val="F72B1E"/>
      <w:sz w:val="48"/>
      <w:szCs w:val="48"/>
    </w:rPr>
  </w:style>
  <w:style w:type="character" w:customStyle="1" w:styleId="TitleChar">
    <w:name w:val="Title Char"/>
    <w:basedOn w:val="DefaultParagraphFont"/>
    <w:link w:val="Title"/>
    <w:uiPriority w:val="99"/>
    <w:locked/>
    <w:rsid w:val="00215A11"/>
    <w:rPr>
      <w:rFonts w:ascii="Trebuchet MS" w:hAnsi="Trebuchet MS" w:cs="Times New Roman"/>
      <w:color w:val="F72B1E"/>
      <w:sz w:val="48"/>
      <w:szCs w:val="48"/>
    </w:rPr>
  </w:style>
  <w:style w:type="paragraph" w:styleId="Subtitle">
    <w:name w:val="Subtitle"/>
    <w:basedOn w:val="Normal"/>
    <w:next w:val="Normal"/>
    <w:link w:val="SubtitleChar"/>
    <w:uiPriority w:val="99"/>
    <w:qFormat/>
    <w:rsid w:val="00215A11"/>
    <w:pPr>
      <w:pBdr>
        <w:bottom w:val="dashSmallGap" w:sz="4" w:space="31" w:color="BFBFBF"/>
      </w:pBdr>
      <w:spacing w:after="360" w:line="240" w:lineRule="auto"/>
      <w:ind w:left="864" w:right="864"/>
      <w:jc w:val="center"/>
    </w:pPr>
    <w:rPr>
      <w:sz w:val="24"/>
      <w:szCs w:val="24"/>
    </w:rPr>
  </w:style>
  <w:style w:type="character" w:customStyle="1" w:styleId="SubtitleChar">
    <w:name w:val="Subtitle Char"/>
    <w:basedOn w:val="DefaultParagraphFont"/>
    <w:link w:val="Subtitle"/>
    <w:uiPriority w:val="99"/>
    <w:locked/>
    <w:rsid w:val="00215A11"/>
    <w:rPr>
      <w:rFonts w:cs="Times New Roman"/>
      <w:sz w:val="24"/>
      <w:szCs w:val="24"/>
    </w:rPr>
  </w:style>
  <w:style w:type="paragraph" w:customStyle="1" w:styleId="CompanyInfo">
    <w:name w:val="Company Info"/>
    <w:basedOn w:val="Normal"/>
    <w:uiPriority w:val="99"/>
    <w:rsid w:val="00215A11"/>
    <w:pPr>
      <w:spacing w:before="300" w:after="0" w:line="360" w:lineRule="auto"/>
      <w:contextualSpacing/>
      <w:jc w:val="center"/>
    </w:pPr>
    <w:rPr>
      <w:color w:val="7F7F7F"/>
      <w:szCs w:val="18"/>
    </w:rPr>
  </w:style>
  <w:style w:type="character" w:styleId="Strong">
    <w:name w:val="Strong"/>
    <w:basedOn w:val="DefaultParagraphFont"/>
    <w:uiPriority w:val="22"/>
    <w:qFormat/>
    <w:rsid w:val="00215A11"/>
    <w:rPr>
      <w:rFonts w:cs="Times New Roman"/>
      <w:b/>
      <w:bCs/>
      <w:color w:val="595959"/>
    </w:rPr>
  </w:style>
  <w:style w:type="table" w:styleId="TableGrid">
    <w:name w:val="Table Grid"/>
    <w:basedOn w:val="TableNormal"/>
    <w:rsid w:val="0021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5A11"/>
    <w:pPr>
      <w:tabs>
        <w:tab w:val="center" w:pos="4680"/>
        <w:tab w:val="right" w:pos="9360"/>
      </w:tabs>
    </w:pPr>
  </w:style>
  <w:style w:type="character" w:customStyle="1" w:styleId="HeaderChar">
    <w:name w:val="Header Char"/>
    <w:basedOn w:val="DefaultParagraphFont"/>
    <w:link w:val="Header"/>
    <w:uiPriority w:val="99"/>
    <w:locked/>
    <w:rsid w:val="00215A11"/>
    <w:rPr>
      <w:rFonts w:cs="Times New Roman"/>
      <w:color w:val="595959"/>
      <w:sz w:val="18"/>
    </w:rPr>
  </w:style>
  <w:style w:type="paragraph" w:styleId="Footer">
    <w:name w:val="footer"/>
    <w:basedOn w:val="Normal"/>
    <w:link w:val="FooterChar"/>
    <w:uiPriority w:val="99"/>
    <w:rsid w:val="00215A11"/>
    <w:pPr>
      <w:spacing w:before="0" w:after="60" w:line="240" w:lineRule="auto"/>
    </w:pPr>
    <w:rPr>
      <w:i/>
      <w:color w:val="A6A6A6"/>
      <w:sz w:val="16"/>
      <w:szCs w:val="16"/>
    </w:rPr>
  </w:style>
  <w:style w:type="character" w:customStyle="1" w:styleId="FooterChar">
    <w:name w:val="Footer Char"/>
    <w:basedOn w:val="DefaultParagraphFont"/>
    <w:link w:val="Footer"/>
    <w:uiPriority w:val="99"/>
    <w:locked/>
    <w:rsid w:val="00215A11"/>
    <w:rPr>
      <w:rFonts w:cs="Times New Roman"/>
      <w:i/>
      <w:color w:val="A6A6A6"/>
      <w:sz w:val="16"/>
      <w:szCs w:val="16"/>
    </w:rPr>
  </w:style>
  <w:style w:type="character" w:styleId="PageNumber">
    <w:name w:val="page number"/>
    <w:basedOn w:val="DefaultParagraphFont"/>
    <w:uiPriority w:val="99"/>
    <w:rsid w:val="00215A11"/>
    <w:rPr>
      <w:rFonts w:ascii="Trebuchet MS" w:hAnsi="Trebuchet MS" w:cs="Times New Roman"/>
      <w:color w:val="F72B1E"/>
      <w:sz w:val="20"/>
    </w:rPr>
  </w:style>
  <w:style w:type="paragraph" w:styleId="NoSpacing">
    <w:name w:val="No Spacing"/>
    <w:uiPriority w:val="99"/>
    <w:qFormat/>
    <w:rsid w:val="00215A11"/>
    <w:pPr>
      <w:jc w:val="both"/>
    </w:pPr>
    <w:rPr>
      <w:color w:val="595959"/>
      <w:sz w:val="18"/>
    </w:rPr>
  </w:style>
  <w:style w:type="paragraph" w:customStyle="1" w:styleId="SidebarText">
    <w:name w:val="Sidebar Text"/>
    <w:basedOn w:val="Normal"/>
    <w:uiPriority w:val="99"/>
    <w:rsid w:val="00215A11"/>
    <w:pPr>
      <w:spacing w:before="40" w:after="120" w:line="240" w:lineRule="auto"/>
      <w:ind w:left="360"/>
    </w:pPr>
    <w:rPr>
      <w:color w:val="404040"/>
      <w:sz w:val="16"/>
      <w:szCs w:val="16"/>
    </w:rPr>
  </w:style>
  <w:style w:type="paragraph" w:styleId="ListBullet">
    <w:name w:val="List Bullet"/>
    <w:basedOn w:val="Normal"/>
    <w:uiPriority w:val="99"/>
    <w:rsid w:val="00215A11"/>
    <w:pPr>
      <w:numPr>
        <w:numId w:val="1"/>
      </w:numPr>
      <w:spacing w:before="100" w:after="0" w:line="240" w:lineRule="auto"/>
      <w:ind w:left="360" w:hanging="288"/>
    </w:pPr>
    <w:rPr>
      <w:caps/>
    </w:rPr>
  </w:style>
  <w:style w:type="paragraph" w:customStyle="1" w:styleId="ListBulletNegative">
    <w:name w:val="List Bullet Negative"/>
    <w:basedOn w:val="Normal"/>
    <w:uiPriority w:val="99"/>
    <w:rsid w:val="00215A11"/>
    <w:pPr>
      <w:numPr>
        <w:numId w:val="2"/>
      </w:numPr>
      <w:spacing w:before="100" w:after="0" w:line="240" w:lineRule="auto"/>
      <w:ind w:left="360" w:hanging="288"/>
    </w:pPr>
    <w:rPr>
      <w:caps/>
    </w:rPr>
  </w:style>
  <w:style w:type="paragraph" w:styleId="ListBullet2">
    <w:name w:val="List Bullet 2"/>
    <w:basedOn w:val="Normal"/>
    <w:uiPriority w:val="99"/>
    <w:semiHidden/>
    <w:rsid w:val="00215A11"/>
    <w:pPr>
      <w:tabs>
        <w:tab w:val="num" w:pos="720"/>
      </w:tabs>
      <w:spacing w:after="0" w:line="240" w:lineRule="auto"/>
      <w:ind w:left="720" w:hanging="360"/>
      <w:contextualSpacing/>
    </w:pPr>
  </w:style>
  <w:style w:type="paragraph" w:customStyle="1" w:styleId="TableText">
    <w:name w:val="Table Text"/>
    <w:basedOn w:val="Normal"/>
    <w:uiPriority w:val="99"/>
    <w:rsid w:val="00215A11"/>
    <w:pPr>
      <w:spacing w:before="40" w:after="40" w:line="240" w:lineRule="auto"/>
    </w:pPr>
    <w:rPr>
      <w:color w:val="7F7F7F"/>
      <w:sz w:val="16"/>
      <w:szCs w:val="16"/>
    </w:rPr>
  </w:style>
  <w:style w:type="paragraph" w:customStyle="1" w:styleId="TableRowHeading">
    <w:name w:val="Table Row Heading"/>
    <w:basedOn w:val="Normal"/>
    <w:uiPriority w:val="99"/>
    <w:rsid w:val="00215A11"/>
    <w:pPr>
      <w:spacing w:before="40" w:after="40" w:line="240" w:lineRule="auto"/>
    </w:pPr>
    <w:rPr>
      <w:rFonts w:ascii="Trebuchet MS" w:hAnsi="Trebuchet MS"/>
      <w:caps/>
      <w:color w:val="7F7F7F"/>
      <w:sz w:val="16"/>
      <w:szCs w:val="16"/>
    </w:rPr>
  </w:style>
  <w:style w:type="character" w:styleId="Hyperlink">
    <w:name w:val="Hyperlink"/>
    <w:basedOn w:val="DefaultParagraphFont"/>
    <w:uiPriority w:val="99"/>
    <w:rsid w:val="00215A11"/>
    <w:rPr>
      <w:rFonts w:cs="Times New Roman"/>
      <w:color w:val="C00000"/>
      <w:u w:val="single"/>
    </w:rPr>
  </w:style>
  <w:style w:type="paragraph" w:styleId="TOC1">
    <w:name w:val="toc 1"/>
    <w:basedOn w:val="Normal"/>
    <w:next w:val="Normal"/>
    <w:autoRedefine/>
    <w:uiPriority w:val="99"/>
    <w:rsid w:val="00215A11"/>
    <w:pPr>
      <w:pBdr>
        <w:bottom w:val="single" w:sz="4" w:space="1" w:color="BFBFBF"/>
      </w:pBdr>
      <w:tabs>
        <w:tab w:val="right" w:pos="9778"/>
      </w:tabs>
      <w:spacing w:before="400" w:after="0" w:line="240" w:lineRule="auto"/>
      <w:ind w:right="288"/>
    </w:pPr>
    <w:rPr>
      <w:rFonts w:ascii="Trebuchet MS" w:hAnsi="Trebuchet MS"/>
      <w:color w:val="F72B1E"/>
      <w:sz w:val="24"/>
    </w:rPr>
  </w:style>
  <w:style w:type="paragraph" w:styleId="TOC2">
    <w:name w:val="toc 2"/>
    <w:basedOn w:val="Normal"/>
    <w:next w:val="Normal"/>
    <w:autoRedefine/>
    <w:uiPriority w:val="99"/>
    <w:rsid w:val="00215A11"/>
    <w:pPr>
      <w:tabs>
        <w:tab w:val="right" w:pos="9778"/>
      </w:tabs>
      <w:spacing w:before="200" w:after="0" w:line="240" w:lineRule="auto"/>
      <w:ind w:left="187" w:right="288"/>
    </w:pPr>
    <w:rPr>
      <w:noProof/>
    </w:rPr>
  </w:style>
  <w:style w:type="paragraph" w:styleId="TOC3">
    <w:name w:val="toc 3"/>
    <w:basedOn w:val="Normal"/>
    <w:next w:val="Normal"/>
    <w:autoRedefine/>
    <w:uiPriority w:val="99"/>
    <w:rsid w:val="00215A11"/>
    <w:pPr>
      <w:tabs>
        <w:tab w:val="right" w:pos="9778"/>
      </w:tabs>
      <w:spacing w:before="120" w:after="0" w:line="240" w:lineRule="auto"/>
      <w:ind w:left="360" w:right="288"/>
    </w:pPr>
  </w:style>
  <w:style w:type="paragraph" w:customStyle="1" w:styleId="ReportName">
    <w:name w:val="Report Name"/>
    <w:basedOn w:val="Normal"/>
    <w:uiPriority w:val="99"/>
    <w:rsid w:val="00215A11"/>
    <w:pPr>
      <w:spacing w:before="0" w:after="40" w:line="240" w:lineRule="auto"/>
      <w:jc w:val="right"/>
    </w:pPr>
    <w:rPr>
      <w:rFonts w:ascii="Trebuchet MS" w:hAnsi="Trebuchet MS"/>
      <w:color w:val="404040"/>
    </w:rPr>
  </w:style>
  <w:style w:type="character" w:styleId="PlaceholderText">
    <w:name w:val="Placeholder Text"/>
    <w:basedOn w:val="DefaultParagraphFont"/>
    <w:uiPriority w:val="99"/>
    <w:semiHidden/>
    <w:rsid w:val="00215A11"/>
    <w:rPr>
      <w:rFonts w:cs="Times New Roman"/>
      <w:color w:val="808080"/>
    </w:rPr>
  </w:style>
  <w:style w:type="paragraph" w:styleId="TOCHeading">
    <w:name w:val="TOC Heading"/>
    <w:basedOn w:val="Normal"/>
    <w:next w:val="Normal"/>
    <w:uiPriority w:val="99"/>
    <w:qFormat/>
    <w:rsid w:val="00215A11"/>
    <w:pPr>
      <w:pBdr>
        <w:top w:val="dashSmallGap" w:sz="4" w:space="4" w:color="BFBFBF"/>
        <w:bottom w:val="dashSmallGap" w:sz="4" w:space="4" w:color="BFBFBF"/>
      </w:pBdr>
      <w:spacing w:before="80" w:after="80" w:line="240" w:lineRule="auto"/>
    </w:pPr>
    <w:rPr>
      <w:rFonts w:ascii="Trebuchet MS" w:hAnsi="Trebuchet MS"/>
      <w:caps/>
      <w:color w:val="F72B1E"/>
      <w:sz w:val="28"/>
      <w:szCs w:val="28"/>
    </w:rPr>
  </w:style>
  <w:style w:type="paragraph" w:customStyle="1" w:styleId="TableText-Center">
    <w:name w:val="Table Text - Center"/>
    <w:basedOn w:val="TableText"/>
    <w:uiPriority w:val="99"/>
    <w:rsid w:val="00215A11"/>
    <w:pPr>
      <w:jc w:val="center"/>
    </w:pPr>
  </w:style>
  <w:style w:type="table" w:customStyle="1" w:styleId="WB2">
    <w:name w:val="WB2"/>
    <w:uiPriority w:val="99"/>
    <w:rsid w:val="00215A11"/>
    <w:pPr>
      <w:jc w:val="both"/>
    </w:pPr>
    <w:tblPr>
      <w:tblStyleRowBandSize w:val="1"/>
      <w:tblInd w:w="0" w:type="dxa"/>
      <w:tblBorders>
        <w:top w:val="single" w:sz="4" w:space="0" w:color="BFBFBF"/>
        <w:insideH w:val="single" w:sz="4" w:space="0" w:color="BFBFBF"/>
      </w:tblBorders>
      <w:tblCellMar>
        <w:top w:w="0" w:type="dxa"/>
        <w:left w:w="108" w:type="dxa"/>
        <w:bottom w:w="0" w:type="dxa"/>
        <w:right w:w="108" w:type="dxa"/>
      </w:tblCellMar>
    </w:tblPr>
  </w:style>
  <w:style w:type="table" w:customStyle="1" w:styleId="WB1">
    <w:name w:val="WB1"/>
    <w:uiPriority w:val="99"/>
    <w:rsid w:val="00215A11"/>
    <w:pPr>
      <w:jc w:val="both"/>
    </w:pPr>
    <w:tblPr>
      <w:tblInd w:w="0" w:type="dxa"/>
      <w:tblBorders>
        <w:top w:val="single" w:sz="4" w:space="0" w:color="BFBFBF"/>
        <w:insideH w:val="single" w:sz="4" w:space="0" w:color="BFBFBF"/>
      </w:tblBorders>
      <w:tblCellMar>
        <w:top w:w="0" w:type="dxa"/>
        <w:left w:w="0" w:type="dxa"/>
        <w:bottom w:w="0" w:type="dxa"/>
        <w:right w:w="0" w:type="dxa"/>
      </w:tblCellMar>
    </w:tblPr>
  </w:style>
  <w:style w:type="paragraph" w:customStyle="1" w:styleId="Notice">
    <w:name w:val="Notice"/>
    <w:basedOn w:val="Normal"/>
    <w:uiPriority w:val="99"/>
    <w:rsid w:val="00215A11"/>
    <w:pPr>
      <w:spacing w:before="360"/>
    </w:pPr>
    <w:rPr>
      <w:i/>
      <w:color w:val="808080"/>
      <w:sz w:val="16"/>
      <w:szCs w:val="16"/>
    </w:rPr>
  </w:style>
  <w:style w:type="paragraph" w:styleId="ListParagraph">
    <w:name w:val="List Paragraph"/>
    <w:basedOn w:val="Normal"/>
    <w:uiPriority w:val="34"/>
    <w:qFormat/>
    <w:rsid w:val="00F6314B"/>
    <w:pPr>
      <w:widowControl w:val="0"/>
      <w:autoSpaceDE w:val="0"/>
      <w:autoSpaceDN w:val="0"/>
      <w:adjustRightInd w:val="0"/>
      <w:spacing w:before="0"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A97CD0"/>
    <w:pPr>
      <w:spacing w:before="0" w:after="0" w:line="240" w:lineRule="auto"/>
    </w:pPr>
    <w:rPr>
      <w:rFonts w:ascii="Times New Roman" w:eastAsia="Calibri" w:hAnsi="Times New Roman"/>
      <w:sz w:val="24"/>
      <w:szCs w:val="24"/>
    </w:rPr>
  </w:style>
  <w:style w:type="character" w:customStyle="1" w:styleId="apple-style-span">
    <w:name w:val="apple-style-span"/>
    <w:basedOn w:val="DefaultParagraphFont"/>
    <w:rsid w:val="004A5D7B"/>
  </w:style>
  <w:style w:type="character" w:styleId="FollowedHyperlink">
    <w:name w:val="FollowedHyperlink"/>
    <w:basedOn w:val="DefaultParagraphFont"/>
    <w:uiPriority w:val="99"/>
    <w:semiHidden/>
    <w:unhideWhenUsed/>
    <w:rsid w:val="00420BD1"/>
    <w:rPr>
      <w:color w:val="800080"/>
      <w:u w:val="single"/>
    </w:rPr>
  </w:style>
  <w:style w:type="paragraph" w:styleId="FootnoteText">
    <w:name w:val="footnote text"/>
    <w:basedOn w:val="Normal"/>
    <w:link w:val="FootnoteTextChar"/>
    <w:uiPriority w:val="99"/>
    <w:semiHidden/>
    <w:unhideWhenUsed/>
    <w:rsid w:val="001D219A"/>
    <w:pPr>
      <w:spacing w:before="0" w:after="0" w:line="240" w:lineRule="auto"/>
      <w:jc w:val="left"/>
    </w:pPr>
    <w:rPr>
      <w:rFonts w:ascii="Calibri" w:eastAsia="Calibri" w:hAnsi="Calibri"/>
    </w:rPr>
  </w:style>
  <w:style w:type="character" w:customStyle="1" w:styleId="FootnoteTextChar">
    <w:name w:val="Footnote Text Char"/>
    <w:basedOn w:val="DefaultParagraphFont"/>
    <w:link w:val="FootnoteText"/>
    <w:uiPriority w:val="99"/>
    <w:semiHidden/>
    <w:rsid w:val="001D219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D219A"/>
    <w:rPr>
      <w:vertAlign w:val="superscript"/>
    </w:rPr>
  </w:style>
  <w:style w:type="character" w:styleId="CommentReference">
    <w:name w:val="annotation reference"/>
    <w:basedOn w:val="DefaultParagraphFont"/>
    <w:uiPriority w:val="99"/>
    <w:semiHidden/>
    <w:unhideWhenUsed/>
    <w:rsid w:val="00594E97"/>
    <w:rPr>
      <w:sz w:val="16"/>
      <w:szCs w:val="16"/>
    </w:rPr>
  </w:style>
  <w:style w:type="paragraph" w:styleId="CommentText">
    <w:name w:val="annotation text"/>
    <w:basedOn w:val="Normal"/>
    <w:link w:val="CommentTextChar"/>
    <w:uiPriority w:val="99"/>
    <w:semiHidden/>
    <w:unhideWhenUsed/>
    <w:rsid w:val="00594E97"/>
    <w:pPr>
      <w:spacing w:line="240" w:lineRule="auto"/>
    </w:pPr>
  </w:style>
  <w:style w:type="character" w:customStyle="1" w:styleId="CommentTextChar">
    <w:name w:val="Comment Text Char"/>
    <w:basedOn w:val="DefaultParagraphFont"/>
    <w:link w:val="CommentText"/>
    <w:uiPriority w:val="99"/>
    <w:semiHidden/>
    <w:rsid w:val="00594E97"/>
  </w:style>
  <w:style w:type="paragraph" w:styleId="BodyText3">
    <w:name w:val="Body Text 3"/>
    <w:basedOn w:val="Normal"/>
    <w:link w:val="BodyText3Char"/>
    <w:uiPriority w:val="99"/>
    <w:semiHidden/>
    <w:unhideWhenUsed/>
    <w:rsid w:val="00E0528E"/>
    <w:pPr>
      <w:spacing w:after="120"/>
    </w:pPr>
    <w:rPr>
      <w:sz w:val="16"/>
      <w:szCs w:val="16"/>
    </w:rPr>
  </w:style>
  <w:style w:type="character" w:customStyle="1" w:styleId="BodyText3Char">
    <w:name w:val="Body Text 3 Char"/>
    <w:basedOn w:val="DefaultParagraphFont"/>
    <w:link w:val="BodyText3"/>
    <w:uiPriority w:val="99"/>
    <w:semiHidden/>
    <w:rsid w:val="00E0528E"/>
    <w:rPr>
      <w:sz w:val="16"/>
      <w:szCs w:val="16"/>
    </w:rPr>
  </w:style>
  <w:style w:type="character" w:customStyle="1" w:styleId="wsite-text2">
    <w:name w:val="wsite-text2"/>
    <w:basedOn w:val="DefaultParagraphFont"/>
    <w:rsid w:val="009076ED"/>
  </w:style>
  <w:style w:type="paragraph" w:styleId="BodyText2">
    <w:name w:val="Body Text 2"/>
    <w:basedOn w:val="Normal"/>
    <w:link w:val="BodyText2Char"/>
    <w:uiPriority w:val="99"/>
    <w:semiHidden/>
    <w:unhideWhenUsed/>
    <w:rsid w:val="00503280"/>
    <w:pPr>
      <w:spacing w:after="120" w:line="480" w:lineRule="auto"/>
    </w:pPr>
  </w:style>
  <w:style w:type="character" w:customStyle="1" w:styleId="BodyText2Char">
    <w:name w:val="Body Text 2 Char"/>
    <w:basedOn w:val="DefaultParagraphFont"/>
    <w:link w:val="BodyText2"/>
    <w:uiPriority w:val="99"/>
    <w:semiHidden/>
    <w:rsid w:val="00503280"/>
  </w:style>
  <w:style w:type="paragraph" w:customStyle="1" w:styleId="Body">
    <w:name w:val="Body"/>
    <w:rsid w:val="00DB14DE"/>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orbel" w:hAnsi="Corbel"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1" w:uiPriority="0"/>
    <w:lsdException w:name="List" w:semiHidden="1" w:unhideWhenUsed="1"/>
    <w:lsdException w:name="List Bullet" w:locked="1"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locked="1" w:uiPriority="0"/>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locked="1" w:uiPriority="0"/>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215A11"/>
    <w:pPr>
      <w:spacing w:before="160" w:after="160" w:line="276" w:lineRule="auto"/>
      <w:jc w:val="both"/>
    </w:pPr>
  </w:style>
  <w:style w:type="paragraph" w:styleId="Heading1">
    <w:name w:val="heading 1"/>
    <w:basedOn w:val="Normal"/>
    <w:next w:val="Normal"/>
    <w:link w:val="Heading1Char"/>
    <w:uiPriority w:val="99"/>
    <w:qFormat/>
    <w:rsid w:val="00215A11"/>
    <w:pPr>
      <w:spacing w:after="0" w:line="240" w:lineRule="auto"/>
      <w:outlineLvl w:val="0"/>
    </w:pPr>
    <w:rPr>
      <w:rFonts w:ascii="Trebuchet MS" w:hAnsi="Trebuchet MS"/>
      <w:color w:val="F72B1E"/>
      <w:sz w:val="48"/>
      <w:szCs w:val="48"/>
    </w:rPr>
  </w:style>
  <w:style w:type="paragraph" w:styleId="Heading2">
    <w:name w:val="heading 2"/>
    <w:basedOn w:val="Normal"/>
    <w:next w:val="Normal"/>
    <w:link w:val="Heading2Char"/>
    <w:uiPriority w:val="99"/>
    <w:qFormat/>
    <w:rsid w:val="00215A11"/>
    <w:pPr>
      <w:pBdr>
        <w:top w:val="dashSmallGap" w:sz="4" w:space="4" w:color="BFBFBF"/>
        <w:bottom w:val="dashSmallGap" w:sz="4" w:space="4" w:color="BFBFBF"/>
      </w:pBdr>
      <w:spacing w:before="0" w:after="0" w:line="240" w:lineRule="auto"/>
      <w:outlineLvl w:val="1"/>
    </w:pPr>
    <w:rPr>
      <w:rFonts w:ascii="Trebuchet MS" w:hAnsi="Trebuchet MS"/>
      <w:color w:val="F72B1E"/>
      <w:sz w:val="28"/>
      <w:szCs w:val="28"/>
    </w:rPr>
  </w:style>
  <w:style w:type="paragraph" w:styleId="Heading3">
    <w:name w:val="heading 3"/>
    <w:basedOn w:val="Normal"/>
    <w:next w:val="Normal"/>
    <w:link w:val="Heading3Char"/>
    <w:uiPriority w:val="99"/>
    <w:qFormat/>
    <w:rsid w:val="00215A11"/>
    <w:pPr>
      <w:spacing w:after="0" w:line="240" w:lineRule="auto"/>
      <w:outlineLvl w:val="2"/>
    </w:pPr>
    <w:rPr>
      <w:rFonts w:ascii="Trebuchet MS" w:hAnsi="Trebuchet MS"/>
      <w:sz w:val="24"/>
      <w:szCs w:val="24"/>
    </w:rPr>
  </w:style>
  <w:style w:type="paragraph" w:styleId="Heading4">
    <w:name w:val="heading 4"/>
    <w:basedOn w:val="Normal"/>
    <w:next w:val="Normal"/>
    <w:link w:val="Heading4Char"/>
    <w:uiPriority w:val="99"/>
    <w:qFormat/>
    <w:rsid w:val="00215A11"/>
    <w:pPr>
      <w:spacing w:before="120" w:after="120" w:line="240" w:lineRule="auto"/>
      <w:ind w:left="288"/>
      <w:outlineLvl w:val="3"/>
    </w:pPr>
    <w:rPr>
      <w:rFonts w:ascii="Trebuchet MS" w:hAnsi="Trebuchet MS"/>
      <w:caps/>
      <w:color w:val="FFFFFF"/>
      <w:sz w:val="24"/>
      <w:szCs w:val="24"/>
    </w:rPr>
  </w:style>
  <w:style w:type="paragraph" w:styleId="Heading5">
    <w:name w:val="heading 5"/>
    <w:basedOn w:val="Normal"/>
    <w:next w:val="Normal"/>
    <w:link w:val="Heading5Char"/>
    <w:uiPriority w:val="99"/>
    <w:qFormat/>
    <w:rsid w:val="00215A11"/>
    <w:pPr>
      <w:spacing w:before="60" w:after="60" w:line="240" w:lineRule="auto"/>
      <w:outlineLvl w:val="4"/>
    </w:pPr>
    <w:rPr>
      <w:rFonts w:ascii="Trebuchet MS" w:hAnsi="Trebuchet MS"/>
      <w:caps/>
      <w:color w:val="F72B1E"/>
    </w:rPr>
  </w:style>
  <w:style w:type="paragraph" w:styleId="Heading6">
    <w:name w:val="heading 6"/>
    <w:basedOn w:val="Normal"/>
    <w:next w:val="Normal"/>
    <w:link w:val="Heading6Char"/>
    <w:uiPriority w:val="99"/>
    <w:qFormat/>
    <w:rsid w:val="00215A11"/>
    <w:pPr>
      <w:spacing w:after="0" w:line="240" w:lineRule="auto"/>
      <w:ind w:left="360"/>
      <w:outlineLvl w:val="5"/>
    </w:pPr>
    <w:rPr>
      <w:caps/>
      <w:color w:val="F72B1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5A11"/>
    <w:rPr>
      <w:rFonts w:ascii="Trebuchet MS" w:hAnsi="Trebuchet MS" w:cs="Times New Roman"/>
      <w:color w:val="F72B1E"/>
      <w:sz w:val="48"/>
      <w:szCs w:val="48"/>
    </w:rPr>
  </w:style>
  <w:style w:type="character" w:customStyle="1" w:styleId="Heading2Char">
    <w:name w:val="Heading 2 Char"/>
    <w:basedOn w:val="DefaultParagraphFont"/>
    <w:link w:val="Heading2"/>
    <w:uiPriority w:val="99"/>
    <w:locked/>
    <w:rsid w:val="00215A11"/>
    <w:rPr>
      <w:rFonts w:ascii="Trebuchet MS" w:hAnsi="Trebuchet MS" w:cs="Times New Roman"/>
      <w:color w:val="F72B1E"/>
      <w:sz w:val="28"/>
      <w:szCs w:val="28"/>
    </w:rPr>
  </w:style>
  <w:style w:type="character" w:customStyle="1" w:styleId="Heading3Char">
    <w:name w:val="Heading 3 Char"/>
    <w:basedOn w:val="DefaultParagraphFont"/>
    <w:link w:val="Heading3"/>
    <w:uiPriority w:val="99"/>
    <w:locked/>
    <w:rsid w:val="00215A11"/>
    <w:rPr>
      <w:rFonts w:ascii="Trebuchet MS" w:hAnsi="Trebuchet MS" w:cs="Times New Roman"/>
      <w:color w:val="595959"/>
      <w:sz w:val="24"/>
      <w:szCs w:val="24"/>
    </w:rPr>
  </w:style>
  <w:style w:type="character" w:customStyle="1" w:styleId="Heading4Char">
    <w:name w:val="Heading 4 Char"/>
    <w:basedOn w:val="DefaultParagraphFont"/>
    <w:link w:val="Heading4"/>
    <w:uiPriority w:val="99"/>
    <w:locked/>
    <w:rsid w:val="00215A11"/>
    <w:rPr>
      <w:rFonts w:ascii="Trebuchet MS" w:hAnsi="Trebuchet MS" w:cs="Times New Roman"/>
      <w:caps/>
      <w:color w:val="FFFFFF"/>
      <w:sz w:val="24"/>
      <w:szCs w:val="24"/>
    </w:rPr>
  </w:style>
  <w:style w:type="character" w:customStyle="1" w:styleId="Heading5Char">
    <w:name w:val="Heading 5 Char"/>
    <w:basedOn w:val="DefaultParagraphFont"/>
    <w:link w:val="Heading5"/>
    <w:uiPriority w:val="99"/>
    <w:locked/>
    <w:rsid w:val="00215A11"/>
    <w:rPr>
      <w:rFonts w:ascii="Trebuchet MS" w:hAnsi="Trebuchet MS" w:cs="Times New Roman"/>
      <w:caps/>
      <w:color w:val="F72B1E"/>
    </w:rPr>
  </w:style>
  <w:style w:type="character" w:customStyle="1" w:styleId="Heading6Char">
    <w:name w:val="Heading 6 Char"/>
    <w:basedOn w:val="DefaultParagraphFont"/>
    <w:link w:val="Heading6"/>
    <w:uiPriority w:val="99"/>
    <w:locked/>
    <w:rsid w:val="00215A11"/>
    <w:rPr>
      <w:rFonts w:cs="Times New Roman"/>
      <w:caps/>
      <w:color w:val="F72B1E"/>
    </w:rPr>
  </w:style>
  <w:style w:type="paragraph" w:styleId="BalloonText">
    <w:name w:val="Balloon Text"/>
    <w:basedOn w:val="Normal"/>
    <w:link w:val="BalloonTextChar"/>
    <w:uiPriority w:val="99"/>
    <w:semiHidden/>
    <w:rsid w:val="00215A1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15A11"/>
    <w:rPr>
      <w:rFonts w:ascii="Tahoma" w:hAnsi="Tahoma" w:cs="Tahoma"/>
      <w:color w:val="000000"/>
      <w:sz w:val="16"/>
      <w:szCs w:val="16"/>
    </w:rPr>
  </w:style>
  <w:style w:type="paragraph" w:customStyle="1" w:styleId="Normal-SpaceAfter">
    <w:name w:val="Normal - Space After"/>
    <w:basedOn w:val="Normal"/>
    <w:uiPriority w:val="99"/>
    <w:rsid w:val="00215A11"/>
    <w:pPr>
      <w:spacing w:after="1200"/>
    </w:pPr>
    <w:rPr>
      <w:noProof/>
    </w:rPr>
  </w:style>
  <w:style w:type="paragraph" w:customStyle="1" w:styleId="CoverLogo">
    <w:name w:val="Cover Logo"/>
    <w:basedOn w:val="Normal"/>
    <w:uiPriority w:val="99"/>
    <w:rsid w:val="00215A11"/>
    <w:pPr>
      <w:pBdr>
        <w:bottom w:val="dashSmallGap" w:sz="4" w:space="15" w:color="BFBFBF"/>
      </w:pBdr>
      <w:spacing w:before="2000" w:after="1000" w:line="240" w:lineRule="auto"/>
      <w:ind w:left="864" w:right="864"/>
      <w:jc w:val="center"/>
    </w:pPr>
  </w:style>
  <w:style w:type="paragraph" w:styleId="Title">
    <w:name w:val="Title"/>
    <w:basedOn w:val="Normal"/>
    <w:next w:val="Normal"/>
    <w:link w:val="TitleChar"/>
    <w:uiPriority w:val="99"/>
    <w:qFormat/>
    <w:rsid w:val="00215A11"/>
    <w:pPr>
      <w:spacing w:before="1000" w:after="0" w:line="240" w:lineRule="auto"/>
      <w:jc w:val="center"/>
    </w:pPr>
    <w:rPr>
      <w:rFonts w:ascii="Trebuchet MS" w:hAnsi="Trebuchet MS"/>
      <w:color w:val="F72B1E"/>
      <w:sz w:val="48"/>
      <w:szCs w:val="48"/>
    </w:rPr>
  </w:style>
  <w:style w:type="character" w:customStyle="1" w:styleId="TitleChar">
    <w:name w:val="Title Char"/>
    <w:basedOn w:val="DefaultParagraphFont"/>
    <w:link w:val="Title"/>
    <w:uiPriority w:val="99"/>
    <w:locked/>
    <w:rsid w:val="00215A11"/>
    <w:rPr>
      <w:rFonts w:ascii="Trebuchet MS" w:hAnsi="Trebuchet MS" w:cs="Times New Roman"/>
      <w:color w:val="F72B1E"/>
      <w:sz w:val="48"/>
      <w:szCs w:val="48"/>
    </w:rPr>
  </w:style>
  <w:style w:type="paragraph" w:styleId="Subtitle">
    <w:name w:val="Subtitle"/>
    <w:basedOn w:val="Normal"/>
    <w:next w:val="Normal"/>
    <w:link w:val="SubtitleChar"/>
    <w:uiPriority w:val="99"/>
    <w:qFormat/>
    <w:rsid w:val="00215A11"/>
    <w:pPr>
      <w:pBdr>
        <w:bottom w:val="dashSmallGap" w:sz="4" w:space="31" w:color="BFBFBF"/>
      </w:pBdr>
      <w:spacing w:after="360" w:line="240" w:lineRule="auto"/>
      <w:ind w:left="864" w:right="864"/>
      <w:jc w:val="center"/>
    </w:pPr>
    <w:rPr>
      <w:sz w:val="24"/>
      <w:szCs w:val="24"/>
    </w:rPr>
  </w:style>
  <w:style w:type="character" w:customStyle="1" w:styleId="SubtitleChar">
    <w:name w:val="Subtitle Char"/>
    <w:basedOn w:val="DefaultParagraphFont"/>
    <w:link w:val="Subtitle"/>
    <w:uiPriority w:val="99"/>
    <w:locked/>
    <w:rsid w:val="00215A11"/>
    <w:rPr>
      <w:rFonts w:cs="Times New Roman"/>
      <w:sz w:val="24"/>
      <w:szCs w:val="24"/>
    </w:rPr>
  </w:style>
  <w:style w:type="paragraph" w:customStyle="1" w:styleId="CompanyInfo">
    <w:name w:val="Company Info"/>
    <w:basedOn w:val="Normal"/>
    <w:uiPriority w:val="99"/>
    <w:rsid w:val="00215A11"/>
    <w:pPr>
      <w:spacing w:before="300" w:after="0" w:line="360" w:lineRule="auto"/>
      <w:contextualSpacing/>
      <w:jc w:val="center"/>
    </w:pPr>
    <w:rPr>
      <w:color w:val="7F7F7F"/>
      <w:szCs w:val="18"/>
    </w:rPr>
  </w:style>
  <w:style w:type="character" w:styleId="Strong">
    <w:name w:val="Strong"/>
    <w:basedOn w:val="DefaultParagraphFont"/>
    <w:uiPriority w:val="22"/>
    <w:qFormat/>
    <w:rsid w:val="00215A11"/>
    <w:rPr>
      <w:rFonts w:cs="Times New Roman"/>
      <w:b/>
      <w:bCs/>
      <w:color w:val="595959"/>
    </w:rPr>
  </w:style>
  <w:style w:type="table" w:styleId="TableGrid">
    <w:name w:val="Table Grid"/>
    <w:basedOn w:val="TableNormal"/>
    <w:rsid w:val="00215A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215A11"/>
    <w:pPr>
      <w:tabs>
        <w:tab w:val="center" w:pos="4680"/>
        <w:tab w:val="right" w:pos="9360"/>
      </w:tabs>
    </w:pPr>
  </w:style>
  <w:style w:type="character" w:customStyle="1" w:styleId="HeaderChar">
    <w:name w:val="Header Char"/>
    <w:basedOn w:val="DefaultParagraphFont"/>
    <w:link w:val="Header"/>
    <w:uiPriority w:val="99"/>
    <w:locked/>
    <w:rsid w:val="00215A11"/>
    <w:rPr>
      <w:rFonts w:cs="Times New Roman"/>
      <w:color w:val="595959"/>
      <w:sz w:val="18"/>
    </w:rPr>
  </w:style>
  <w:style w:type="paragraph" w:styleId="Footer">
    <w:name w:val="footer"/>
    <w:basedOn w:val="Normal"/>
    <w:link w:val="FooterChar"/>
    <w:uiPriority w:val="99"/>
    <w:rsid w:val="00215A11"/>
    <w:pPr>
      <w:spacing w:before="0" w:after="60" w:line="240" w:lineRule="auto"/>
    </w:pPr>
    <w:rPr>
      <w:i/>
      <w:color w:val="A6A6A6"/>
      <w:sz w:val="16"/>
      <w:szCs w:val="16"/>
    </w:rPr>
  </w:style>
  <w:style w:type="character" w:customStyle="1" w:styleId="FooterChar">
    <w:name w:val="Footer Char"/>
    <w:basedOn w:val="DefaultParagraphFont"/>
    <w:link w:val="Footer"/>
    <w:uiPriority w:val="99"/>
    <w:locked/>
    <w:rsid w:val="00215A11"/>
    <w:rPr>
      <w:rFonts w:cs="Times New Roman"/>
      <w:i/>
      <w:color w:val="A6A6A6"/>
      <w:sz w:val="16"/>
      <w:szCs w:val="16"/>
    </w:rPr>
  </w:style>
  <w:style w:type="character" w:styleId="PageNumber">
    <w:name w:val="page number"/>
    <w:basedOn w:val="DefaultParagraphFont"/>
    <w:uiPriority w:val="99"/>
    <w:rsid w:val="00215A11"/>
    <w:rPr>
      <w:rFonts w:ascii="Trebuchet MS" w:hAnsi="Trebuchet MS" w:cs="Times New Roman"/>
      <w:color w:val="F72B1E"/>
      <w:sz w:val="20"/>
    </w:rPr>
  </w:style>
  <w:style w:type="paragraph" w:styleId="NoSpacing">
    <w:name w:val="No Spacing"/>
    <w:uiPriority w:val="99"/>
    <w:qFormat/>
    <w:rsid w:val="00215A11"/>
    <w:pPr>
      <w:jc w:val="both"/>
    </w:pPr>
    <w:rPr>
      <w:color w:val="595959"/>
      <w:sz w:val="18"/>
    </w:rPr>
  </w:style>
  <w:style w:type="paragraph" w:customStyle="1" w:styleId="SidebarText">
    <w:name w:val="Sidebar Text"/>
    <w:basedOn w:val="Normal"/>
    <w:uiPriority w:val="99"/>
    <w:rsid w:val="00215A11"/>
    <w:pPr>
      <w:spacing w:before="40" w:after="120" w:line="240" w:lineRule="auto"/>
      <w:ind w:left="360"/>
    </w:pPr>
    <w:rPr>
      <w:color w:val="404040"/>
      <w:sz w:val="16"/>
      <w:szCs w:val="16"/>
    </w:rPr>
  </w:style>
  <w:style w:type="paragraph" w:styleId="ListBullet">
    <w:name w:val="List Bullet"/>
    <w:basedOn w:val="Normal"/>
    <w:uiPriority w:val="99"/>
    <w:rsid w:val="00215A11"/>
    <w:pPr>
      <w:spacing w:before="100" w:after="0" w:line="240" w:lineRule="auto"/>
      <w:ind w:left="360" w:hanging="288"/>
    </w:pPr>
    <w:rPr>
      <w:caps/>
    </w:rPr>
  </w:style>
  <w:style w:type="paragraph" w:customStyle="1" w:styleId="ListBulletNegative">
    <w:name w:val="List Bullet Negative"/>
    <w:basedOn w:val="Normal"/>
    <w:uiPriority w:val="99"/>
    <w:rsid w:val="00215A11"/>
    <w:pPr>
      <w:tabs>
        <w:tab w:val="num" w:pos="720"/>
      </w:tabs>
      <w:spacing w:before="100" w:after="0" w:line="240" w:lineRule="auto"/>
      <w:ind w:left="360" w:hanging="288"/>
    </w:pPr>
    <w:rPr>
      <w:caps/>
    </w:rPr>
  </w:style>
  <w:style w:type="paragraph" w:styleId="ListBullet2">
    <w:name w:val="List Bullet 2"/>
    <w:basedOn w:val="Normal"/>
    <w:uiPriority w:val="99"/>
    <w:semiHidden/>
    <w:rsid w:val="00215A11"/>
    <w:pPr>
      <w:tabs>
        <w:tab w:val="num" w:pos="720"/>
      </w:tabs>
      <w:spacing w:after="0" w:line="240" w:lineRule="auto"/>
      <w:ind w:left="720" w:hanging="360"/>
      <w:contextualSpacing/>
    </w:pPr>
  </w:style>
  <w:style w:type="paragraph" w:customStyle="1" w:styleId="TableText">
    <w:name w:val="Table Text"/>
    <w:basedOn w:val="Normal"/>
    <w:uiPriority w:val="99"/>
    <w:rsid w:val="00215A11"/>
    <w:pPr>
      <w:spacing w:before="40" w:after="40" w:line="240" w:lineRule="auto"/>
    </w:pPr>
    <w:rPr>
      <w:color w:val="7F7F7F"/>
      <w:sz w:val="16"/>
      <w:szCs w:val="16"/>
    </w:rPr>
  </w:style>
  <w:style w:type="paragraph" w:customStyle="1" w:styleId="TableRowHeading">
    <w:name w:val="Table Row Heading"/>
    <w:basedOn w:val="Normal"/>
    <w:uiPriority w:val="99"/>
    <w:rsid w:val="00215A11"/>
    <w:pPr>
      <w:spacing w:before="40" w:after="40" w:line="240" w:lineRule="auto"/>
    </w:pPr>
    <w:rPr>
      <w:rFonts w:ascii="Trebuchet MS" w:hAnsi="Trebuchet MS"/>
      <w:caps/>
      <w:color w:val="7F7F7F"/>
      <w:sz w:val="16"/>
      <w:szCs w:val="16"/>
    </w:rPr>
  </w:style>
  <w:style w:type="character" w:styleId="Hyperlink">
    <w:name w:val="Hyperlink"/>
    <w:basedOn w:val="DefaultParagraphFont"/>
    <w:uiPriority w:val="99"/>
    <w:rsid w:val="00215A11"/>
    <w:rPr>
      <w:rFonts w:cs="Times New Roman"/>
      <w:color w:val="C00000"/>
      <w:u w:val="single"/>
    </w:rPr>
  </w:style>
  <w:style w:type="paragraph" w:styleId="TOC1">
    <w:name w:val="toc 1"/>
    <w:basedOn w:val="Normal"/>
    <w:next w:val="Normal"/>
    <w:autoRedefine/>
    <w:uiPriority w:val="99"/>
    <w:rsid w:val="00215A11"/>
    <w:pPr>
      <w:pBdr>
        <w:bottom w:val="single" w:sz="4" w:space="1" w:color="BFBFBF"/>
      </w:pBdr>
      <w:tabs>
        <w:tab w:val="right" w:pos="9778"/>
      </w:tabs>
      <w:spacing w:before="400" w:after="0" w:line="240" w:lineRule="auto"/>
      <w:ind w:right="288"/>
    </w:pPr>
    <w:rPr>
      <w:rFonts w:ascii="Trebuchet MS" w:hAnsi="Trebuchet MS"/>
      <w:color w:val="F72B1E"/>
      <w:sz w:val="24"/>
    </w:rPr>
  </w:style>
  <w:style w:type="paragraph" w:styleId="TOC2">
    <w:name w:val="toc 2"/>
    <w:basedOn w:val="Normal"/>
    <w:next w:val="Normal"/>
    <w:autoRedefine/>
    <w:uiPriority w:val="99"/>
    <w:rsid w:val="00215A11"/>
    <w:pPr>
      <w:tabs>
        <w:tab w:val="right" w:pos="9778"/>
      </w:tabs>
      <w:spacing w:before="200" w:after="0" w:line="240" w:lineRule="auto"/>
      <w:ind w:left="187" w:right="288"/>
    </w:pPr>
    <w:rPr>
      <w:noProof/>
    </w:rPr>
  </w:style>
  <w:style w:type="paragraph" w:styleId="TOC3">
    <w:name w:val="toc 3"/>
    <w:basedOn w:val="Normal"/>
    <w:next w:val="Normal"/>
    <w:autoRedefine/>
    <w:uiPriority w:val="99"/>
    <w:rsid w:val="00215A11"/>
    <w:pPr>
      <w:tabs>
        <w:tab w:val="right" w:pos="9778"/>
      </w:tabs>
      <w:spacing w:before="120" w:after="0" w:line="240" w:lineRule="auto"/>
      <w:ind w:left="360" w:right="288"/>
    </w:pPr>
  </w:style>
  <w:style w:type="paragraph" w:customStyle="1" w:styleId="ReportName">
    <w:name w:val="Report Name"/>
    <w:basedOn w:val="Normal"/>
    <w:uiPriority w:val="99"/>
    <w:rsid w:val="00215A11"/>
    <w:pPr>
      <w:spacing w:before="0" w:after="40" w:line="240" w:lineRule="auto"/>
      <w:jc w:val="right"/>
    </w:pPr>
    <w:rPr>
      <w:rFonts w:ascii="Trebuchet MS" w:hAnsi="Trebuchet MS"/>
      <w:color w:val="404040"/>
    </w:rPr>
  </w:style>
  <w:style w:type="character" w:styleId="PlaceholderText">
    <w:name w:val="Placeholder Text"/>
    <w:basedOn w:val="DefaultParagraphFont"/>
    <w:uiPriority w:val="99"/>
    <w:semiHidden/>
    <w:rsid w:val="00215A11"/>
    <w:rPr>
      <w:rFonts w:cs="Times New Roman"/>
      <w:color w:val="808080"/>
    </w:rPr>
  </w:style>
  <w:style w:type="paragraph" w:styleId="TOCHeading">
    <w:name w:val="TOC Heading"/>
    <w:basedOn w:val="Normal"/>
    <w:next w:val="Normal"/>
    <w:uiPriority w:val="99"/>
    <w:qFormat/>
    <w:rsid w:val="00215A11"/>
    <w:pPr>
      <w:pBdr>
        <w:top w:val="dashSmallGap" w:sz="4" w:space="4" w:color="BFBFBF"/>
        <w:bottom w:val="dashSmallGap" w:sz="4" w:space="4" w:color="BFBFBF"/>
      </w:pBdr>
      <w:spacing w:before="80" w:after="80" w:line="240" w:lineRule="auto"/>
    </w:pPr>
    <w:rPr>
      <w:rFonts w:ascii="Trebuchet MS" w:hAnsi="Trebuchet MS"/>
      <w:caps/>
      <w:color w:val="F72B1E"/>
      <w:sz w:val="28"/>
      <w:szCs w:val="28"/>
    </w:rPr>
  </w:style>
  <w:style w:type="paragraph" w:customStyle="1" w:styleId="TableText-Center">
    <w:name w:val="Table Text - Center"/>
    <w:basedOn w:val="TableText"/>
    <w:uiPriority w:val="99"/>
    <w:rsid w:val="00215A11"/>
    <w:pPr>
      <w:jc w:val="center"/>
    </w:pPr>
  </w:style>
  <w:style w:type="table" w:customStyle="1" w:styleId="WB2">
    <w:name w:val="WB2"/>
    <w:uiPriority w:val="99"/>
    <w:rsid w:val="00215A11"/>
    <w:pPr>
      <w:jc w:val="both"/>
    </w:pPr>
    <w:tblPr>
      <w:tblStyleRowBandSize w:val="1"/>
      <w:tblInd w:w="0" w:type="dxa"/>
      <w:tblBorders>
        <w:top w:val="single" w:sz="4" w:space="0" w:color="BFBFBF"/>
        <w:insideH w:val="single" w:sz="4" w:space="0" w:color="BFBFBF"/>
      </w:tblBorders>
      <w:tblCellMar>
        <w:top w:w="0" w:type="dxa"/>
        <w:left w:w="108" w:type="dxa"/>
        <w:bottom w:w="0" w:type="dxa"/>
        <w:right w:w="108" w:type="dxa"/>
      </w:tblCellMar>
    </w:tblPr>
  </w:style>
  <w:style w:type="table" w:customStyle="1" w:styleId="WB1">
    <w:name w:val="WB1"/>
    <w:uiPriority w:val="99"/>
    <w:rsid w:val="00215A11"/>
    <w:pPr>
      <w:jc w:val="both"/>
    </w:pPr>
    <w:tblPr>
      <w:tblInd w:w="0" w:type="dxa"/>
      <w:tblBorders>
        <w:top w:val="single" w:sz="4" w:space="0" w:color="BFBFBF"/>
        <w:insideH w:val="single" w:sz="4" w:space="0" w:color="BFBFBF"/>
      </w:tblBorders>
      <w:tblCellMar>
        <w:top w:w="0" w:type="dxa"/>
        <w:left w:w="0" w:type="dxa"/>
        <w:bottom w:w="0" w:type="dxa"/>
        <w:right w:w="0" w:type="dxa"/>
      </w:tblCellMar>
    </w:tblPr>
  </w:style>
  <w:style w:type="paragraph" w:customStyle="1" w:styleId="Notice">
    <w:name w:val="Notice"/>
    <w:basedOn w:val="Normal"/>
    <w:uiPriority w:val="99"/>
    <w:rsid w:val="00215A11"/>
    <w:pPr>
      <w:spacing w:before="360"/>
    </w:pPr>
    <w:rPr>
      <w:i/>
      <w:color w:val="808080"/>
      <w:sz w:val="16"/>
      <w:szCs w:val="16"/>
    </w:rPr>
  </w:style>
  <w:style w:type="paragraph" w:styleId="ListParagraph">
    <w:name w:val="List Paragraph"/>
    <w:basedOn w:val="Normal"/>
    <w:uiPriority w:val="34"/>
    <w:qFormat/>
    <w:rsid w:val="00F6314B"/>
    <w:pPr>
      <w:widowControl w:val="0"/>
      <w:autoSpaceDE w:val="0"/>
      <w:autoSpaceDN w:val="0"/>
      <w:adjustRightInd w:val="0"/>
      <w:spacing w:before="0" w:after="0" w:line="240" w:lineRule="auto"/>
      <w:ind w:left="720"/>
      <w:contextualSpacing/>
    </w:pPr>
    <w:rPr>
      <w:rFonts w:ascii="Times New Roman" w:eastAsia="Times New Roman" w:hAnsi="Times New Roman"/>
      <w:sz w:val="24"/>
      <w:szCs w:val="24"/>
    </w:rPr>
  </w:style>
  <w:style w:type="paragraph" w:styleId="NormalWeb">
    <w:name w:val="Normal (Web)"/>
    <w:basedOn w:val="Normal"/>
    <w:uiPriority w:val="99"/>
    <w:unhideWhenUsed/>
    <w:rsid w:val="00A97CD0"/>
    <w:pPr>
      <w:spacing w:before="0" w:after="0" w:line="240" w:lineRule="auto"/>
    </w:pPr>
    <w:rPr>
      <w:rFonts w:ascii="Times New Roman" w:eastAsia="Calibri" w:hAnsi="Times New Roman"/>
      <w:sz w:val="24"/>
      <w:szCs w:val="24"/>
    </w:rPr>
  </w:style>
  <w:style w:type="character" w:customStyle="1" w:styleId="apple-style-span">
    <w:name w:val="apple-style-span"/>
    <w:basedOn w:val="DefaultParagraphFont"/>
    <w:rsid w:val="004A5D7B"/>
  </w:style>
  <w:style w:type="character" w:styleId="FollowedHyperlink">
    <w:name w:val="FollowedHyperlink"/>
    <w:basedOn w:val="DefaultParagraphFont"/>
    <w:uiPriority w:val="99"/>
    <w:semiHidden/>
    <w:unhideWhenUsed/>
    <w:rsid w:val="00420BD1"/>
    <w:rPr>
      <w:color w:val="800080"/>
      <w:u w:val="single"/>
    </w:rPr>
  </w:style>
  <w:style w:type="paragraph" w:styleId="FootnoteText">
    <w:name w:val="footnote text"/>
    <w:basedOn w:val="Normal"/>
    <w:link w:val="FootnoteTextChar"/>
    <w:uiPriority w:val="99"/>
    <w:semiHidden/>
    <w:unhideWhenUsed/>
    <w:rsid w:val="001D219A"/>
    <w:pPr>
      <w:spacing w:before="0" w:after="0" w:line="240" w:lineRule="auto"/>
      <w:jc w:val="left"/>
    </w:pPr>
    <w:rPr>
      <w:rFonts w:ascii="Calibri" w:eastAsia="Calibri" w:hAnsi="Calibri"/>
    </w:rPr>
  </w:style>
  <w:style w:type="character" w:customStyle="1" w:styleId="FootnoteTextChar">
    <w:name w:val="Footnote Text Char"/>
    <w:basedOn w:val="DefaultParagraphFont"/>
    <w:link w:val="FootnoteText"/>
    <w:uiPriority w:val="99"/>
    <w:semiHidden/>
    <w:rsid w:val="001D219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1D219A"/>
    <w:rPr>
      <w:vertAlign w:val="superscript"/>
    </w:rPr>
  </w:style>
  <w:style w:type="character" w:styleId="CommentReference">
    <w:name w:val="annotation reference"/>
    <w:basedOn w:val="DefaultParagraphFont"/>
    <w:uiPriority w:val="99"/>
    <w:semiHidden/>
    <w:unhideWhenUsed/>
    <w:rsid w:val="00594E97"/>
    <w:rPr>
      <w:sz w:val="16"/>
      <w:szCs w:val="16"/>
    </w:rPr>
  </w:style>
  <w:style w:type="paragraph" w:styleId="CommentText">
    <w:name w:val="annotation text"/>
    <w:basedOn w:val="Normal"/>
    <w:link w:val="CommentTextChar"/>
    <w:uiPriority w:val="99"/>
    <w:semiHidden/>
    <w:unhideWhenUsed/>
    <w:rsid w:val="00594E97"/>
    <w:pPr>
      <w:spacing w:line="240" w:lineRule="auto"/>
    </w:pPr>
  </w:style>
  <w:style w:type="character" w:customStyle="1" w:styleId="CommentTextChar">
    <w:name w:val="Comment Text Char"/>
    <w:basedOn w:val="DefaultParagraphFont"/>
    <w:link w:val="CommentText"/>
    <w:uiPriority w:val="99"/>
    <w:semiHidden/>
    <w:rsid w:val="00594E97"/>
  </w:style>
  <w:style w:type="paragraph" w:styleId="BodyText3">
    <w:name w:val="Body Text 3"/>
    <w:basedOn w:val="Normal"/>
    <w:link w:val="BodyText3Char"/>
    <w:uiPriority w:val="99"/>
    <w:semiHidden/>
    <w:unhideWhenUsed/>
    <w:rsid w:val="00E0528E"/>
    <w:pPr>
      <w:spacing w:after="120"/>
    </w:pPr>
    <w:rPr>
      <w:sz w:val="16"/>
      <w:szCs w:val="16"/>
    </w:rPr>
  </w:style>
  <w:style w:type="character" w:customStyle="1" w:styleId="BodyText3Char">
    <w:name w:val="Body Text 3 Char"/>
    <w:basedOn w:val="DefaultParagraphFont"/>
    <w:link w:val="BodyText3"/>
    <w:uiPriority w:val="99"/>
    <w:semiHidden/>
    <w:rsid w:val="00E0528E"/>
    <w:rPr>
      <w:sz w:val="16"/>
      <w:szCs w:val="16"/>
    </w:rPr>
  </w:style>
  <w:style w:type="character" w:customStyle="1" w:styleId="wsite-text2">
    <w:name w:val="wsite-text2"/>
    <w:basedOn w:val="DefaultParagraphFont"/>
    <w:rsid w:val="009076ED"/>
  </w:style>
  <w:style w:type="paragraph" w:styleId="BodyText2">
    <w:name w:val="Body Text 2"/>
    <w:basedOn w:val="Normal"/>
    <w:link w:val="BodyText2Char"/>
    <w:uiPriority w:val="99"/>
    <w:semiHidden/>
    <w:unhideWhenUsed/>
    <w:rsid w:val="00503280"/>
    <w:pPr>
      <w:spacing w:after="120" w:line="480" w:lineRule="auto"/>
    </w:pPr>
  </w:style>
  <w:style w:type="character" w:customStyle="1" w:styleId="BodyText2Char">
    <w:name w:val="Body Text 2 Char"/>
    <w:basedOn w:val="DefaultParagraphFont"/>
    <w:link w:val="BodyText2"/>
    <w:uiPriority w:val="99"/>
    <w:semiHidden/>
    <w:rsid w:val="00503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8913">
      <w:bodyDiv w:val="1"/>
      <w:marLeft w:val="0"/>
      <w:marRight w:val="0"/>
      <w:marTop w:val="0"/>
      <w:marBottom w:val="0"/>
      <w:divBdr>
        <w:top w:val="none" w:sz="0" w:space="0" w:color="auto"/>
        <w:left w:val="none" w:sz="0" w:space="0" w:color="auto"/>
        <w:bottom w:val="none" w:sz="0" w:space="0" w:color="auto"/>
        <w:right w:val="none" w:sz="0" w:space="0" w:color="auto"/>
      </w:divBdr>
    </w:div>
    <w:div w:id="95254784">
      <w:bodyDiv w:val="1"/>
      <w:marLeft w:val="0"/>
      <w:marRight w:val="0"/>
      <w:marTop w:val="0"/>
      <w:marBottom w:val="0"/>
      <w:divBdr>
        <w:top w:val="none" w:sz="0" w:space="0" w:color="auto"/>
        <w:left w:val="none" w:sz="0" w:space="0" w:color="auto"/>
        <w:bottom w:val="none" w:sz="0" w:space="0" w:color="auto"/>
        <w:right w:val="none" w:sz="0" w:space="0" w:color="auto"/>
      </w:divBdr>
    </w:div>
    <w:div w:id="135799329">
      <w:bodyDiv w:val="1"/>
      <w:marLeft w:val="0"/>
      <w:marRight w:val="0"/>
      <w:marTop w:val="0"/>
      <w:marBottom w:val="0"/>
      <w:divBdr>
        <w:top w:val="none" w:sz="0" w:space="0" w:color="auto"/>
        <w:left w:val="none" w:sz="0" w:space="0" w:color="auto"/>
        <w:bottom w:val="none" w:sz="0" w:space="0" w:color="auto"/>
        <w:right w:val="none" w:sz="0" w:space="0" w:color="auto"/>
      </w:divBdr>
    </w:div>
    <w:div w:id="240339467">
      <w:bodyDiv w:val="1"/>
      <w:marLeft w:val="0"/>
      <w:marRight w:val="0"/>
      <w:marTop w:val="0"/>
      <w:marBottom w:val="0"/>
      <w:divBdr>
        <w:top w:val="none" w:sz="0" w:space="0" w:color="auto"/>
        <w:left w:val="none" w:sz="0" w:space="0" w:color="auto"/>
        <w:bottom w:val="none" w:sz="0" w:space="0" w:color="auto"/>
        <w:right w:val="none" w:sz="0" w:space="0" w:color="auto"/>
      </w:divBdr>
    </w:div>
    <w:div w:id="278070261">
      <w:bodyDiv w:val="1"/>
      <w:marLeft w:val="0"/>
      <w:marRight w:val="0"/>
      <w:marTop w:val="0"/>
      <w:marBottom w:val="0"/>
      <w:divBdr>
        <w:top w:val="none" w:sz="0" w:space="0" w:color="auto"/>
        <w:left w:val="none" w:sz="0" w:space="0" w:color="auto"/>
        <w:bottom w:val="none" w:sz="0" w:space="0" w:color="auto"/>
        <w:right w:val="none" w:sz="0" w:space="0" w:color="auto"/>
      </w:divBdr>
    </w:div>
    <w:div w:id="349263137">
      <w:bodyDiv w:val="1"/>
      <w:marLeft w:val="0"/>
      <w:marRight w:val="0"/>
      <w:marTop w:val="0"/>
      <w:marBottom w:val="0"/>
      <w:divBdr>
        <w:top w:val="none" w:sz="0" w:space="0" w:color="auto"/>
        <w:left w:val="none" w:sz="0" w:space="0" w:color="auto"/>
        <w:bottom w:val="none" w:sz="0" w:space="0" w:color="auto"/>
        <w:right w:val="none" w:sz="0" w:space="0" w:color="auto"/>
      </w:divBdr>
    </w:div>
    <w:div w:id="401365760">
      <w:bodyDiv w:val="1"/>
      <w:marLeft w:val="0"/>
      <w:marRight w:val="0"/>
      <w:marTop w:val="0"/>
      <w:marBottom w:val="0"/>
      <w:divBdr>
        <w:top w:val="none" w:sz="0" w:space="0" w:color="auto"/>
        <w:left w:val="none" w:sz="0" w:space="0" w:color="auto"/>
        <w:bottom w:val="none" w:sz="0" w:space="0" w:color="auto"/>
        <w:right w:val="none" w:sz="0" w:space="0" w:color="auto"/>
      </w:divBdr>
    </w:div>
    <w:div w:id="460268326">
      <w:bodyDiv w:val="1"/>
      <w:marLeft w:val="0"/>
      <w:marRight w:val="0"/>
      <w:marTop w:val="0"/>
      <w:marBottom w:val="0"/>
      <w:divBdr>
        <w:top w:val="none" w:sz="0" w:space="0" w:color="auto"/>
        <w:left w:val="none" w:sz="0" w:space="0" w:color="auto"/>
        <w:bottom w:val="none" w:sz="0" w:space="0" w:color="auto"/>
        <w:right w:val="none" w:sz="0" w:space="0" w:color="auto"/>
      </w:divBdr>
    </w:div>
    <w:div w:id="559443389">
      <w:bodyDiv w:val="1"/>
      <w:marLeft w:val="0"/>
      <w:marRight w:val="0"/>
      <w:marTop w:val="0"/>
      <w:marBottom w:val="0"/>
      <w:divBdr>
        <w:top w:val="none" w:sz="0" w:space="0" w:color="auto"/>
        <w:left w:val="none" w:sz="0" w:space="0" w:color="auto"/>
        <w:bottom w:val="none" w:sz="0" w:space="0" w:color="auto"/>
        <w:right w:val="none" w:sz="0" w:space="0" w:color="auto"/>
      </w:divBdr>
      <w:divsChild>
        <w:div w:id="1180772270">
          <w:marLeft w:val="0"/>
          <w:marRight w:val="0"/>
          <w:marTop w:val="0"/>
          <w:marBottom w:val="0"/>
          <w:divBdr>
            <w:top w:val="none" w:sz="0" w:space="0" w:color="auto"/>
            <w:left w:val="none" w:sz="0" w:space="0" w:color="auto"/>
            <w:bottom w:val="none" w:sz="0" w:space="0" w:color="auto"/>
            <w:right w:val="none" w:sz="0" w:space="0" w:color="auto"/>
          </w:divBdr>
          <w:divsChild>
            <w:div w:id="71315217">
              <w:marLeft w:val="0"/>
              <w:marRight w:val="0"/>
              <w:marTop w:val="0"/>
              <w:marBottom w:val="0"/>
              <w:divBdr>
                <w:top w:val="none" w:sz="0" w:space="0" w:color="auto"/>
                <w:left w:val="none" w:sz="0" w:space="0" w:color="auto"/>
                <w:bottom w:val="none" w:sz="0" w:space="0" w:color="auto"/>
                <w:right w:val="none" w:sz="0" w:space="0" w:color="auto"/>
              </w:divBdr>
              <w:divsChild>
                <w:div w:id="532621765">
                  <w:marLeft w:val="0"/>
                  <w:marRight w:val="0"/>
                  <w:marTop w:val="0"/>
                  <w:marBottom w:val="0"/>
                  <w:divBdr>
                    <w:top w:val="none" w:sz="0" w:space="0" w:color="auto"/>
                    <w:left w:val="none" w:sz="0" w:space="0" w:color="auto"/>
                    <w:bottom w:val="none" w:sz="0" w:space="0" w:color="auto"/>
                    <w:right w:val="none" w:sz="0" w:space="0" w:color="auto"/>
                  </w:divBdr>
                  <w:divsChild>
                    <w:div w:id="1859150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292600">
      <w:bodyDiv w:val="1"/>
      <w:marLeft w:val="0"/>
      <w:marRight w:val="0"/>
      <w:marTop w:val="0"/>
      <w:marBottom w:val="0"/>
      <w:divBdr>
        <w:top w:val="none" w:sz="0" w:space="0" w:color="auto"/>
        <w:left w:val="none" w:sz="0" w:space="0" w:color="auto"/>
        <w:bottom w:val="none" w:sz="0" w:space="0" w:color="auto"/>
        <w:right w:val="none" w:sz="0" w:space="0" w:color="auto"/>
      </w:divBdr>
    </w:div>
    <w:div w:id="737946174">
      <w:bodyDiv w:val="1"/>
      <w:marLeft w:val="0"/>
      <w:marRight w:val="0"/>
      <w:marTop w:val="0"/>
      <w:marBottom w:val="0"/>
      <w:divBdr>
        <w:top w:val="none" w:sz="0" w:space="0" w:color="auto"/>
        <w:left w:val="none" w:sz="0" w:space="0" w:color="auto"/>
        <w:bottom w:val="none" w:sz="0" w:space="0" w:color="auto"/>
        <w:right w:val="none" w:sz="0" w:space="0" w:color="auto"/>
      </w:divBdr>
    </w:div>
    <w:div w:id="808521793">
      <w:bodyDiv w:val="1"/>
      <w:marLeft w:val="0"/>
      <w:marRight w:val="0"/>
      <w:marTop w:val="0"/>
      <w:marBottom w:val="0"/>
      <w:divBdr>
        <w:top w:val="none" w:sz="0" w:space="0" w:color="auto"/>
        <w:left w:val="none" w:sz="0" w:space="0" w:color="auto"/>
        <w:bottom w:val="none" w:sz="0" w:space="0" w:color="auto"/>
        <w:right w:val="none" w:sz="0" w:space="0" w:color="auto"/>
      </w:divBdr>
    </w:div>
    <w:div w:id="968514829">
      <w:bodyDiv w:val="1"/>
      <w:marLeft w:val="0"/>
      <w:marRight w:val="0"/>
      <w:marTop w:val="0"/>
      <w:marBottom w:val="0"/>
      <w:divBdr>
        <w:top w:val="none" w:sz="0" w:space="0" w:color="auto"/>
        <w:left w:val="none" w:sz="0" w:space="0" w:color="auto"/>
        <w:bottom w:val="none" w:sz="0" w:space="0" w:color="auto"/>
        <w:right w:val="none" w:sz="0" w:space="0" w:color="auto"/>
      </w:divBdr>
    </w:div>
    <w:div w:id="1121412038">
      <w:bodyDiv w:val="1"/>
      <w:marLeft w:val="0"/>
      <w:marRight w:val="0"/>
      <w:marTop w:val="0"/>
      <w:marBottom w:val="0"/>
      <w:divBdr>
        <w:top w:val="none" w:sz="0" w:space="0" w:color="auto"/>
        <w:left w:val="none" w:sz="0" w:space="0" w:color="auto"/>
        <w:bottom w:val="none" w:sz="0" w:space="0" w:color="auto"/>
        <w:right w:val="none" w:sz="0" w:space="0" w:color="auto"/>
      </w:divBdr>
    </w:div>
    <w:div w:id="1312097187">
      <w:bodyDiv w:val="1"/>
      <w:marLeft w:val="0"/>
      <w:marRight w:val="0"/>
      <w:marTop w:val="0"/>
      <w:marBottom w:val="0"/>
      <w:divBdr>
        <w:top w:val="none" w:sz="0" w:space="0" w:color="auto"/>
        <w:left w:val="none" w:sz="0" w:space="0" w:color="auto"/>
        <w:bottom w:val="none" w:sz="0" w:space="0" w:color="auto"/>
        <w:right w:val="none" w:sz="0" w:space="0" w:color="auto"/>
      </w:divBdr>
    </w:div>
    <w:div w:id="1431782306">
      <w:marLeft w:val="0"/>
      <w:marRight w:val="0"/>
      <w:marTop w:val="0"/>
      <w:marBottom w:val="0"/>
      <w:divBdr>
        <w:top w:val="none" w:sz="0" w:space="0" w:color="auto"/>
        <w:left w:val="none" w:sz="0" w:space="0" w:color="auto"/>
        <w:bottom w:val="none" w:sz="0" w:space="0" w:color="auto"/>
        <w:right w:val="none" w:sz="0" w:space="0" w:color="auto"/>
      </w:divBdr>
    </w:div>
    <w:div w:id="1431782307">
      <w:marLeft w:val="0"/>
      <w:marRight w:val="0"/>
      <w:marTop w:val="0"/>
      <w:marBottom w:val="0"/>
      <w:divBdr>
        <w:top w:val="none" w:sz="0" w:space="0" w:color="auto"/>
        <w:left w:val="none" w:sz="0" w:space="0" w:color="auto"/>
        <w:bottom w:val="none" w:sz="0" w:space="0" w:color="auto"/>
        <w:right w:val="none" w:sz="0" w:space="0" w:color="auto"/>
      </w:divBdr>
    </w:div>
    <w:div w:id="1431782308">
      <w:marLeft w:val="0"/>
      <w:marRight w:val="0"/>
      <w:marTop w:val="0"/>
      <w:marBottom w:val="0"/>
      <w:divBdr>
        <w:top w:val="none" w:sz="0" w:space="0" w:color="auto"/>
        <w:left w:val="none" w:sz="0" w:space="0" w:color="auto"/>
        <w:bottom w:val="none" w:sz="0" w:space="0" w:color="auto"/>
        <w:right w:val="none" w:sz="0" w:space="0" w:color="auto"/>
      </w:divBdr>
    </w:div>
    <w:div w:id="1431782309">
      <w:marLeft w:val="0"/>
      <w:marRight w:val="0"/>
      <w:marTop w:val="0"/>
      <w:marBottom w:val="0"/>
      <w:divBdr>
        <w:top w:val="none" w:sz="0" w:space="0" w:color="auto"/>
        <w:left w:val="none" w:sz="0" w:space="0" w:color="auto"/>
        <w:bottom w:val="none" w:sz="0" w:space="0" w:color="auto"/>
        <w:right w:val="none" w:sz="0" w:space="0" w:color="auto"/>
      </w:divBdr>
    </w:div>
    <w:div w:id="1431782310">
      <w:marLeft w:val="0"/>
      <w:marRight w:val="0"/>
      <w:marTop w:val="0"/>
      <w:marBottom w:val="0"/>
      <w:divBdr>
        <w:top w:val="none" w:sz="0" w:space="0" w:color="auto"/>
        <w:left w:val="none" w:sz="0" w:space="0" w:color="auto"/>
        <w:bottom w:val="none" w:sz="0" w:space="0" w:color="auto"/>
        <w:right w:val="none" w:sz="0" w:space="0" w:color="auto"/>
      </w:divBdr>
    </w:div>
    <w:div w:id="1431782311">
      <w:marLeft w:val="0"/>
      <w:marRight w:val="0"/>
      <w:marTop w:val="0"/>
      <w:marBottom w:val="0"/>
      <w:divBdr>
        <w:top w:val="none" w:sz="0" w:space="0" w:color="auto"/>
        <w:left w:val="none" w:sz="0" w:space="0" w:color="auto"/>
        <w:bottom w:val="none" w:sz="0" w:space="0" w:color="auto"/>
        <w:right w:val="none" w:sz="0" w:space="0" w:color="auto"/>
      </w:divBdr>
    </w:div>
    <w:div w:id="1431782312">
      <w:marLeft w:val="0"/>
      <w:marRight w:val="0"/>
      <w:marTop w:val="0"/>
      <w:marBottom w:val="0"/>
      <w:divBdr>
        <w:top w:val="none" w:sz="0" w:space="0" w:color="auto"/>
        <w:left w:val="none" w:sz="0" w:space="0" w:color="auto"/>
        <w:bottom w:val="none" w:sz="0" w:space="0" w:color="auto"/>
        <w:right w:val="none" w:sz="0" w:space="0" w:color="auto"/>
      </w:divBdr>
    </w:div>
    <w:div w:id="1431782313">
      <w:marLeft w:val="0"/>
      <w:marRight w:val="0"/>
      <w:marTop w:val="0"/>
      <w:marBottom w:val="0"/>
      <w:divBdr>
        <w:top w:val="none" w:sz="0" w:space="0" w:color="auto"/>
        <w:left w:val="none" w:sz="0" w:space="0" w:color="auto"/>
        <w:bottom w:val="none" w:sz="0" w:space="0" w:color="auto"/>
        <w:right w:val="none" w:sz="0" w:space="0" w:color="auto"/>
      </w:divBdr>
    </w:div>
    <w:div w:id="1431782314">
      <w:marLeft w:val="0"/>
      <w:marRight w:val="0"/>
      <w:marTop w:val="0"/>
      <w:marBottom w:val="0"/>
      <w:divBdr>
        <w:top w:val="none" w:sz="0" w:space="0" w:color="auto"/>
        <w:left w:val="none" w:sz="0" w:space="0" w:color="auto"/>
        <w:bottom w:val="none" w:sz="0" w:space="0" w:color="auto"/>
        <w:right w:val="none" w:sz="0" w:space="0" w:color="auto"/>
      </w:divBdr>
    </w:div>
    <w:div w:id="1452482741">
      <w:bodyDiv w:val="1"/>
      <w:marLeft w:val="0"/>
      <w:marRight w:val="0"/>
      <w:marTop w:val="0"/>
      <w:marBottom w:val="0"/>
      <w:divBdr>
        <w:top w:val="none" w:sz="0" w:space="0" w:color="auto"/>
        <w:left w:val="none" w:sz="0" w:space="0" w:color="auto"/>
        <w:bottom w:val="none" w:sz="0" w:space="0" w:color="auto"/>
        <w:right w:val="none" w:sz="0" w:space="0" w:color="auto"/>
      </w:divBdr>
    </w:div>
    <w:div w:id="1468624984">
      <w:bodyDiv w:val="1"/>
      <w:marLeft w:val="0"/>
      <w:marRight w:val="0"/>
      <w:marTop w:val="0"/>
      <w:marBottom w:val="0"/>
      <w:divBdr>
        <w:top w:val="none" w:sz="0" w:space="0" w:color="auto"/>
        <w:left w:val="none" w:sz="0" w:space="0" w:color="auto"/>
        <w:bottom w:val="none" w:sz="0" w:space="0" w:color="auto"/>
        <w:right w:val="none" w:sz="0" w:space="0" w:color="auto"/>
      </w:divBdr>
    </w:div>
    <w:div w:id="1504471749">
      <w:bodyDiv w:val="1"/>
      <w:marLeft w:val="0"/>
      <w:marRight w:val="0"/>
      <w:marTop w:val="0"/>
      <w:marBottom w:val="0"/>
      <w:divBdr>
        <w:top w:val="none" w:sz="0" w:space="0" w:color="auto"/>
        <w:left w:val="none" w:sz="0" w:space="0" w:color="auto"/>
        <w:bottom w:val="none" w:sz="0" w:space="0" w:color="auto"/>
        <w:right w:val="none" w:sz="0" w:space="0" w:color="auto"/>
      </w:divBdr>
      <w:divsChild>
        <w:div w:id="249392612">
          <w:marLeft w:val="576"/>
          <w:marRight w:val="0"/>
          <w:marTop w:val="60"/>
          <w:marBottom w:val="0"/>
          <w:divBdr>
            <w:top w:val="none" w:sz="0" w:space="0" w:color="auto"/>
            <w:left w:val="none" w:sz="0" w:space="0" w:color="auto"/>
            <w:bottom w:val="none" w:sz="0" w:space="0" w:color="auto"/>
            <w:right w:val="none" w:sz="0" w:space="0" w:color="auto"/>
          </w:divBdr>
        </w:div>
      </w:divsChild>
    </w:div>
    <w:div w:id="1565027920">
      <w:bodyDiv w:val="1"/>
      <w:marLeft w:val="0"/>
      <w:marRight w:val="0"/>
      <w:marTop w:val="0"/>
      <w:marBottom w:val="0"/>
      <w:divBdr>
        <w:top w:val="none" w:sz="0" w:space="0" w:color="auto"/>
        <w:left w:val="none" w:sz="0" w:space="0" w:color="auto"/>
        <w:bottom w:val="none" w:sz="0" w:space="0" w:color="auto"/>
        <w:right w:val="none" w:sz="0" w:space="0" w:color="auto"/>
      </w:divBdr>
    </w:div>
    <w:div w:id="1614751882">
      <w:bodyDiv w:val="1"/>
      <w:marLeft w:val="0"/>
      <w:marRight w:val="0"/>
      <w:marTop w:val="0"/>
      <w:marBottom w:val="0"/>
      <w:divBdr>
        <w:top w:val="none" w:sz="0" w:space="0" w:color="auto"/>
        <w:left w:val="none" w:sz="0" w:space="0" w:color="auto"/>
        <w:bottom w:val="none" w:sz="0" w:space="0" w:color="auto"/>
        <w:right w:val="none" w:sz="0" w:space="0" w:color="auto"/>
      </w:divBdr>
    </w:div>
    <w:div w:id="1630352568">
      <w:bodyDiv w:val="1"/>
      <w:marLeft w:val="0"/>
      <w:marRight w:val="0"/>
      <w:marTop w:val="0"/>
      <w:marBottom w:val="0"/>
      <w:divBdr>
        <w:top w:val="none" w:sz="0" w:space="0" w:color="auto"/>
        <w:left w:val="none" w:sz="0" w:space="0" w:color="auto"/>
        <w:bottom w:val="none" w:sz="0" w:space="0" w:color="auto"/>
        <w:right w:val="none" w:sz="0" w:space="0" w:color="auto"/>
      </w:divBdr>
    </w:div>
    <w:div w:id="1662268176">
      <w:bodyDiv w:val="1"/>
      <w:marLeft w:val="0"/>
      <w:marRight w:val="0"/>
      <w:marTop w:val="0"/>
      <w:marBottom w:val="0"/>
      <w:divBdr>
        <w:top w:val="none" w:sz="0" w:space="0" w:color="auto"/>
        <w:left w:val="none" w:sz="0" w:space="0" w:color="auto"/>
        <w:bottom w:val="none" w:sz="0" w:space="0" w:color="auto"/>
        <w:right w:val="none" w:sz="0" w:space="0" w:color="auto"/>
      </w:divBdr>
    </w:div>
    <w:div w:id="1743480141">
      <w:bodyDiv w:val="1"/>
      <w:marLeft w:val="0"/>
      <w:marRight w:val="0"/>
      <w:marTop w:val="0"/>
      <w:marBottom w:val="0"/>
      <w:divBdr>
        <w:top w:val="none" w:sz="0" w:space="0" w:color="auto"/>
        <w:left w:val="none" w:sz="0" w:space="0" w:color="auto"/>
        <w:bottom w:val="none" w:sz="0" w:space="0" w:color="auto"/>
        <w:right w:val="none" w:sz="0" w:space="0" w:color="auto"/>
      </w:divBdr>
    </w:div>
    <w:div w:id="1830555598">
      <w:bodyDiv w:val="1"/>
      <w:marLeft w:val="0"/>
      <w:marRight w:val="0"/>
      <w:marTop w:val="0"/>
      <w:marBottom w:val="0"/>
      <w:divBdr>
        <w:top w:val="none" w:sz="0" w:space="0" w:color="auto"/>
        <w:left w:val="none" w:sz="0" w:space="0" w:color="auto"/>
        <w:bottom w:val="none" w:sz="0" w:space="0" w:color="auto"/>
        <w:right w:val="none" w:sz="0" w:space="0" w:color="auto"/>
      </w:divBdr>
      <w:divsChild>
        <w:div w:id="712272856">
          <w:marLeft w:val="313"/>
          <w:marRight w:val="0"/>
          <w:marTop w:val="261"/>
          <w:marBottom w:val="0"/>
          <w:divBdr>
            <w:top w:val="none" w:sz="0" w:space="0" w:color="auto"/>
            <w:left w:val="none" w:sz="0" w:space="0" w:color="auto"/>
            <w:bottom w:val="none" w:sz="0" w:space="0" w:color="auto"/>
            <w:right w:val="none" w:sz="0" w:space="0" w:color="auto"/>
          </w:divBdr>
          <w:divsChild>
            <w:div w:id="1778940577">
              <w:marLeft w:val="0"/>
              <w:marRight w:val="0"/>
              <w:marTop w:val="0"/>
              <w:marBottom w:val="0"/>
              <w:divBdr>
                <w:top w:val="none" w:sz="0" w:space="0" w:color="auto"/>
                <w:left w:val="none" w:sz="0" w:space="0" w:color="auto"/>
                <w:bottom w:val="none" w:sz="0" w:space="0" w:color="auto"/>
                <w:right w:val="none" w:sz="0" w:space="0" w:color="auto"/>
              </w:divBdr>
              <w:divsChild>
                <w:div w:id="68356449">
                  <w:marLeft w:val="0"/>
                  <w:marRight w:val="0"/>
                  <w:marTop w:val="0"/>
                  <w:marBottom w:val="0"/>
                  <w:divBdr>
                    <w:top w:val="none" w:sz="0" w:space="0" w:color="auto"/>
                    <w:left w:val="none" w:sz="0" w:space="0" w:color="auto"/>
                    <w:bottom w:val="none" w:sz="0" w:space="0" w:color="auto"/>
                    <w:right w:val="none" w:sz="0" w:space="0" w:color="auto"/>
                  </w:divBdr>
                  <w:divsChild>
                    <w:div w:id="1087115866">
                      <w:marLeft w:val="0"/>
                      <w:marRight w:val="0"/>
                      <w:marTop w:val="209"/>
                      <w:marBottom w:val="0"/>
                      <w:divBdr>
                        <w:top w:val="none" w:sz="0" w:space="0" w:color="auto"/>
                        <w:left w:val="none" w:sz="0" w:space="0" w:color="auto"/>
                        <w:bottom w:val="none" w:sz="0" w:space="0" w:color="auto"/>
                        <w:right w:val="none" w:sz="0" w:space="0" w:color="auto"/>
                      </w:divBdr>
                      <w:divsChild>
                        <w:div w:id="15127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2119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using@howardcountymd.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landers\My%20Documents\Downloads\TS10268039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9F22B-22E4-460E-BF9E-1BCB838B7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TS102680392</Template>
  <TotalTime>8</TotalTime>
  <Pages>9</Pages>
  <Words>3342</Words>
  <Characters>18972</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22270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clanders</dc:creator>
  <cp:lastModifiedBy>Davis, Judy</cp:lastModifiedBy>
  <cp:revision>3</cp:revision>
  <cp:lastPrinted>2016-01-15T00:48:00Z</cp:lastPrinted>
  <dcterms:created xsi:type="dcterms:W3CDTF">2016-01-15T00:43:00Z</dcterms:created>
  <dcterms:modified xsi:type="dcterms:W3CDTF">2016-01-15T00:51:00Z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TC026803929991</vt:lpwstr>
  </property>
  <property fmtid="{D5CDD505-2E9C-101B-9397-08002B2CF9AE}" pid="3" name="_DocHome">
    <vt:i4>-1434052512</vt:i4>
  </property>
</Properties>
</file>