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D12" w:rsidRDefault="00AE2BF6" w:rsidP="007C08FA">
      <w:pPr>
        <w:spacing w:line="240" w:lineRule="auto"/>
        <w:jc w:val="center"/>
        <w:rPr>
          <w:rFonts w:ascii="Arial" w:hAnsi="Arial" w:cs="Arial"/>
          <w:b/>
          <w:noProof/>
          <w:color w:val="31849B" w:themeColor="accent5" w:themeShade="BF"/>
          <w:sz w:val="28"/>
          <w:szCs w:val="28"/>
        </w:rPr>
      </w:pPr>
      <w:r>
        <w:rPr>
          <w:noProof/>
          <w:sz w:val="24"/>
          <w:szCs w:val="24"/>
        </w:rPr>
        <w:drawing>
          <wp:anchor distT="0" distB="0" distL="114300" distR="114300" simplePos="0" relativeHeight="251662336" behindDoc="0" locked="0" layoutInCell="1" allowOverlap="1" wp14:anchorId="5F4AC92A" wp14:editId="53142B25">
            <wp:simplePos x="0" y="0"/>
            <wp:positionH relativeFrom="column">
              <wp:posOffset>-209550</wp:posOffset>
            </wp:positionH>
            <wp:positionV relativeFrom="paragraph">
              <wp:posOffset>9525</wp:posOffset>
            </wp:positionV>
            <wp:extent cx="914400" cy="1028700"/>
            <wp:effectExtent l="0" t="0" r="0" b="0"/>
            <wp:wrapNone/>
            <wp:docPr id="3" name="Picture 3" descr="T:\Shared\DPZ Administration\Scans and Logos\HC Logos\HC Initial-small-highres upright_dark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ared\DPZ Administration\Scans and Logos\HC Logos\HC Initial-small-highres upright_dark gre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8FA">
        <w:rPr>
          <w:rFonts w:ascii="Arial" w:hAnsi="Arial" w:cs="Arial"/>
          <w:b/>
          <w:noProof/>
          <w:color w:val="31849B" w:themeColor="accent5" w:themeShade="BF"/>
          <w:sz w:val="28"/>
          <w:szCs w:val="28"/>
        </w:rPr>
        <mc:AlternateContent>
          <mc:Choice Requires="wps">
            <w:drawing>
              <wp:anchor distT="0" distB="0" distL="114300" distR="114300" simplePos="0" relativeHeight="251659264" behindDoc="0" locked="0" layoutInCell="1" allowOverlap="1" wp14:anchorId="37B31A08" wp14:editId="6CFA7441">
                <wp:simplePos x="0" y="0"/>
                <wp:positionH relativeFrom="column">
                  <wp:posOffset>-628650</wp:posOffset>
                </wp:positionH>
                <wp:positionV relativeFrom="paragraph">
                  <wp:posOffset>-504825</wp:posOffset>
                </wp:positionV>
                <wp:extent cx="7219950" cy="89725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219950" cy="8972550"/>
                        </a:xfrm>
                        <a:prstGeom prst="rect">
                          <a:avLst/>
                        </a:prstGeom>
                        <a:noFill/>
                        <a:ln w="38100">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49.5pt;margin-top:-39.75pt;width:568.5pt;height:7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" filled="f" strokecolor="#92cddc [1944]" strokeweight="3pt"/>
            </w:pict>
          </mc:Fallback>
        </mc:AlternateContent>
      </w:r>
      <w:r w:rsidR="00BD6FA3" w:rsidRPr="000F1433">
        <w:rPr>
          <w:rFonts w:ascii="Arial" w:hAnsi="Arial" w:cs="Arial"/>
          <w:b/>
          <w:noProof/>
          <w:color w:val="31849B" w:themeColor="accent5" w:themeShade="BF"/>
          <w:sz w:val="28"/>
          <w:szCs w:val="28"/>
        </w:rPr>
        <w:t xml:space="preserve">Land Development Regulations Assessment </w:t>
      </w:r>
    </w:p>
    <w:p w:rsidR="00366115" w:rsidRPr="000F1433" w:rsidRDefault="00BD6FA3" w:rsidP="00616D12">
      <w:pPr>
        <w:spacing w:line="240" w:lineRule="auto"/>
        <w:jc w:val="center"/>
        <w:rPr>
          <w:rFonts w:ascii="Arial" w:hAnsi="Arial" w:cs="Arial"/>
          <w:b/>
          <w:noProof/>
          <w:color w:val="31849B" w:themeColor="accent5" w:themeShade="BF"/>
          <w:sz w:val="28"/>
          <w:szCs w:val="28"/>
        </w:rPr>
      </w:pPr>
      <w:r w:rsidRPr="000F1433">
        <w:rPr>
          <w:rFonts w:ascii="Arial" w:hAnsi="Arial" w:cs="Arial"/>
          <w:b/>
          <w:noProof/>
          <w:color w:val="31849B" w:themeColor="accent5" w:themeShade="BF"/>
          <w:sz w:val="28"/>
          <w:szCs w:val="28"/>
        </w:rPr>
        <w:t>Kick-Off Meeting</w:t>
      </w:r>
      <w:r w:rsidR="00616D12">
        <w:rPr>
          <w:rFonts w:ascii="Arial" w:hAnsi="Arial" w:cs="Arial"/>
          <w:b/>
          <w:noProof/>
          <w:color w:val="31849B" w:themeColor="accent5" w:themeShade="BF"/>
          <w:sz w:val="28"/>
          <w:szCs w:val="28"/>
        </w:rPr>
        <w:t xml:space="preserve"> </w:t>
      </w:r>
      <w:r w:rsidRPr="000F1433">
        <w:rPr>
          <w:rFonts w:ascii="Arial" w:hAnsi="Arial" w:cs="Arial"/>
          <w:b/>
          <w:noProof/>
          <w:color w:val="31849B" w:themeColor="accent5" w:themeShade="BF"/>
          <w:sz w:val="28"/>
          <w:szCs w:val="28"/>
        </w:rPr>
        <w:t>Agenda</w:t>
      </w:r>
    </w:p>
    <w:p w:rsidR="00BD6FA3" w:rsidRDefault="004D17FF" w:rsidP="00BD6FA3">
      <w:pPr>
        <w:jc w:val="center"/>
      </w:pPr>
      <w:r>
        <w:t>March 30</w:t>
      </w:r>
      <w:r w:rsidR="00BD6FA3" w:rsidRPr="00BD6FA3">
        <w:rPr>
          <w:vertAlign w:val="superscript"/>
        </w:rPr>
        <w:t>th</w:t>
      </w:r>
      <w:r w:rsidR="00BD6FA3">
        <w:t>, 7:00pm</w:t>
      </w:r>
    </w:p>
    <w:p w:rsidR="00AE2BF6" w:rsidRDefault="004D17FF" w:rsidP="00BD6FA3">
      <w:pPr>
        <w:jc w:val="center"/>
      </w:pPr>
      <w:r>
        <w:t>Gary J. Arthur Community Center</w:t>
      </w:r>
    </w:p>
    <w:p w:rsidR="00176B66" w:rsidRDefault="00176B66" w:rsidP="00BD6FA3">
      <w:pPr>
        <w:jc w:val="center"/>
      </w:pPr>
    </w:p>
    <w:p w:rsidR="005602D8" w:rsidRPr="00176B66" w:rsidRDefault="007262C8" w:rsidP="005602D8">
      <w:pPr>
        <w:pStyle w:val="ListParagraph"/>
        <w:numPr>
          <w:ilvl w:val="0"/>
          <w:numId w:val="1"/>
        </w:numPr>
        <w:spacing w:line="600" w:lineRule="auto"/>
        <w:rPr>
          <w:sz w:val="26"/>
          <w:szCs w:val="26"/>
        </w:rPr>
      </w:pPr>
      <w:r w:rsidRPr="00176B66">
        <w:rPr>
          <w:sz w:val="26"/>
          <w:szCs w:val="26"/>
        </w:rPr>
        <w:t>Welcome and introduction</w:t>
      </w:r>
      <w:r w:rsidR="008B2AED" w:rsidRPr="00176B66">
        <w:rPr>
          <w:sz w:val="26"/>
          <w:szCs w:val="26"/>
        </w:rPr>
        <w:t xml:space="preserve">: </w:t>
      </w:r>
      <w:r w:rsidR="00810A6D">
        <w:rPr>
          <w:sz w:val="26"/>
          <w:szCs w:val="26"/>
        </w:rPr>
        <w:t>Amy Gowan, Deputy Director, Department of Planning and Zoning</w:t>
      </w:r>
    </w:p>
    <w:p w:rsidR="005602D8" w:rsidRPr="00176B66" w:rsidRDefault="005602D8" w:rsidP="005602D8">
      <w:pPr>
        <w:pStyle w:val="ListParagraph"/>
        <w:numPr>
          <w:ilvl w:val="0"/>
          <w:numId w:val="1"/>
        </w:numPr>
        <w:spacing w:line="600" w:lineRule="auto"/>
        <w:rPr>
          <w:sz w:val="26"/>
          <w:szCs w:val="26"/>
        </w:rPr>
      </w:pPr>
      <w:r w:rsidRPr="00176B66">
        <w:rPr>
          <w:sz w:val="26"/>
          <w:szCs w:val="26"/>
        </w:rPr>
        <w:t>P</w:t>
      </w:r>
      <w:r w:rsidR="00C41E19" w:rsidRPr="00176B66">
        <w:rPr>
          <w:sz w:val="26"/>
          <w:szCs w:val="26"/>
        </w:rPr>
        <w:t>resentation</w:t>
      </w:r>
      <w:r w:rsidR="00810A6D" w:rsidRPr="00176B66">
        <w:rPr>
          <w:sz w:val="26"/>
          <w:szCs w:val="26"/>
        </w:rPr>
        <w:t>: Don Elliott, Clarion Associates</w:t>
      </w:r>
    </w:p>
    <w:p w:rsidR="00C41E19" w:rsidRPr="00176B66" w:rsidRDefault="00C41E19" w:rsidP="00C41E19">
      <w:pPr>
        <w:pStyle w:val="ListParagraph"/>
        <w:numPr>
          <w:ilvl w:val="1"/>
          <w:numId w:val="1"/>
        </w:numPr>
        <w:spacing w:line="600" w:lineRule="auto"/>
        <w:rPr>
          <w:sz w:val="26"/>
          <w:szCs w:val="26"/>
        </w:rPr>
      </w:pPr>
      <w:r w:rsidRPr="00176B66">
        <w:rPr>
          <w:sz w:val="26"/>
          <w:szCs w:val="26"/>
        </w:rPr>
        <w:t>Clarion team background</w:t>
      </w:r>
    </w:p>
    <w:p w:rsidR="00C41E19" w:rsidRPr="00176B66" w:rsidRDefault="00C41E19" w:rsidP="00C41E19">
      <w:pPr>
        <w:pStyle w:val="ListParagraph"/>
        <w:numPr>
          <w:ilvl w:val="1"/>
          <w:numId w:val="1"/>
        </w:numPr>
        <w:spacing w:line="600" w:lineRule="auto"/>
        <w:rPr>
          <w:sz w:val="26"/>
          <w:szCs w:val="26"/>
        </w:rPr>
      </w:pPr>
      <w:r w:rsidRPr="00176B66">
        <w:rPr>
          <w:sz w:val="26"/>
          <w:szCs w:val="26"/>
        </w:rPr>
        <w:t>Project description and scope</w:t>
      </w:r>
    </w:p>
    <w:p w:rsidR="00C41E19" w:rsidRPr="00176B66" w:rsidRDefault="00C41E19" w:rsidP="00C41E19">
      <w:pPr>
        <w:pStyle w:val="ListParagraph"/>
        <w:numPr>
          <w:ilvl w:val="1"/>
          <w:numId w:val="1"/>
        </w:numPr>
        <w:spacing w:line="600" w:lineRule="auto"/>
        <w:rPr>
          <w:sz w:val="26"/>
          <w:szCs w:val="26"/>
        </w:rPr>
      </w:pPr>
      <w:r w:rsidRPr="00176B66">
        <w:rPr>
          <w:sz w:val="26"/>
          <w:szCs w:val="26"/>
        </w:rPr>
        <w:t>Next steps</w:t>
      </w:r>
    </w:p>
    <w:p w:rsidR="000F771D" w:rsidRPr="00176B66" w:rsidRDefault="004B3582" w:rsidP="004961FF">
      <w:pPr>
        <w:pStyle w:val="ListParagraph"/>
        <w:numPr>
          <w:ilvl w:val="0"/>
          <w:numId w:val="1"/>
        </w:numPr>
        <w:spacing w:line="600" w:lineRule="auto"/>
        <w:rPr>
          <w:sz w:val="26"/>
          <w:szCs w:val="26"/>
        </w:rPr>
      </w:pPr>
      <w:r>
        <w:rPr>
          <w:sz w:val="26"/>
          <w:szCs w:val="26"/>
        </w:rPr>
        <w:t>Public input and discussion</w:t>
      </w:r>
      <w:r w:rsidR="00BD16AB">
        <w:rPr>
          <w:sz w:val="26"/>
          <w:szCs w:val="26"/>
        </w:rPr>
        <w:t>, 7:30 p.m.</w:t>
      </w:r>
    </w:p>
    <w:p w:rsidR="00AE2BF6" w:rsidRPr="00176B66" w:rsidRDefault="00AE2BF6" w:rsidP="004961FF">
      <w:pPr>
        <w:pStyle w:val="ListParagraph"/>
        <w:numPr>
          <w:ilvl w:val="0"/>
          <w:numId w:val="1"/>
        </w:numPr>
        <w:spacing w:line="600" w:lineRule="auto"/>
        <w:rPr>
          <w:sz w:val="26"/>
          <w:szCs w:val="26"/>
        </w:rPr>
      </w:pPr>
      <w:r w:rsidRPr="00176B66">
        <w:rPr>
          <w:sz w:val="26"/>
          <w:szCs w:val="26"/>
        </w:rPr>
        <w:t>Closing</w:t>
      </w:r>
      <w:r w:rsidR="00BB2EA3" w:rsidRPr="00176B66">
        <w:rPr>
          <w:sz w:val="26"/>
          <w:szCs w:val="26"/>
        </w:rPr>
        <w:t>, 8:30 p.m.</w:t>
      </w:r>
    </w:p>
    <w:p w:rsidR="00AE2BF6" w:rsidRPr="00176B66" w:rsidRDefault="00AE2BF6" w:rsidP="00AE2BF6">
      <w:pPr>
        <w:spacing w:line="600" w:lineRule="auto"/>
        <w:rPr>
          <w:sz w:val="26"/>
          <w:szCs w:val="26"/>
        </w:rPr>
      </w:pPr>
    </w:p>
    <w:p w:rsidR="00AE2BF6" w:rsidRPr="00B80470" w:rsidRDefault="00AE2BF6" w:rsidP="00AE2BF6">
      <w:pPr>
        <w:spacing w:line="600" w:lineRule="auto"/>
        <w:rPr>
          <w:sz w:val="26"/>
          <w:szCs w:val="26"/>
        </w:rPr>
      </w:pPr>
      <w:r w:rsidRPr="00176B66">
        <w:rPr>
          <w:sz w:val="26"/>
          <w:szCs w:val="26"/>
        </w:rPr>
        <w:t>Notes:</w:t>
      </w:r>
      <w:bookmarkStart w:id="0" w:name="_GoBack"/>
      <w:bookmarkEnd w:id="0"/>
    </w:p>
    <w:p w:rsidR="00176B66" w:rsidRDefault="00176B66" w:rsidP="00AE2BF6">
      <w:pPr>
        <w:spacing w:line="600" w:lineRule="auto"/>
      </w:pPr>
    </w:p>
    <w:p w:rsidR="00E50595" w:rsidRPr="000F1433" w:rsidRDefault="00E50595" w:rsidP="004B110C">
      <w:pPr>
        <w:spacing w:line="600" w:lineRule="auto"/>
        <w:rPr>
          <w:rFonts w:ascii="Arial" w:hAnsi="Arial" w:cs="Arial"/>
          <w:b/>
          <w:noProof/>
          <w:sz w:val="32"/>
          <w:szCs w:val="32"/>
        </w:rPr>
      </w:pPr>
    </w:p>
    <w:p w:rsidR="00AE2BF6" w:rsidRPr="000F1433" w:rsidRDefault="00AE2BF6" w:rsidP="00AE2BF6">
      <w:pPr>
        <w:spacing w:line="600" w:lineRule="auto"/>
        <w:jc w:val="center"/>
        <w:rPr>
          <w:rFonts w:ascii="Arial" w:hAnsi="Arial" w:cs="Arial"/>
          <w:b/>
          <w:noProof/>
          <w:color w:val="31849B" w:themeColor="accent5" w:themeShade="BF"/>
          <w:sz w:val="32"/>
          <w:szCs w:val="32"/>
        </w:rPr>
      </w:pPr>
      <w:r>
        <w:rPr>
          <w:rFonts w:ascii="Arial" w:hAnsi="Arial" w:cs="Arial"/>
          <w:b/>
          <w:noProof/>
          <w:color w:val="31849B" w:themeColor="accent5" w:themeShade="BF"/>
          <w:sz w:val="28"/>
          <w:szCs w:val="28"/>
        </w:rPr>
        <w:lastRenderedPageBreak/>
        <mc:AlternateContent>
          <mc:Choice Requires="wps">
            <w:drawing>
              <wp:anchor distT="0" distB="0" distL="114300" distR="114300" simplePos="0" relativeHeight="251661312" behindDoc="0" locked="0" layoutInCell="1" allowOverlap="1" wp14:anchorId="413C39E0" wp14:editId="3E850C82">
                <wp:simplePos x="0" y="0"/>
                <wp:positionH relativeFrom="column">
                  <wp:posOffset>-628650</wp:posOffset>
                </wp:positionH>
                <wp:positionV relativeFrom="paragraph">
                  <wp:posOffset>-473075</wp:posOffset>
                </wp:positionV>
                <wp:extent cx="7219950" cy="89725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219950" cy="8972550"/>
                        </a:xfrm>
                        <a:prstGeom prst="rect">
                          <a:avLst/>
                        </a:prstGeom>
                        <a:noFill/>
                        <a:ln w="38100">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49.5pt;margin-top:-37.25pt;width:568.5pt;height:70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" filled="f" strokecolor="#92cddc [1944]" strokeweight="3pt"/>
            </w:pict>
          </mc:Fallback>
        </mc:AlternateContent>
      </w:r>
      <w:r w:rsidRPr="000F1433">
        <w:rPr>
          <w:rFonts w:ascii="Arial" w:hAnsi="Arial" w:cs="Arial"/>
          <w:b/>
          <w:noProof/>
          <w:color w:val="31849B" w:themeColor="accent5" w:themeShade="BF"/>
          <w:sz w:val="32"/>
          <w:szCs w:val="32"/>
        </w:rPr>
        <w:t>Project Description</w:t>
      </w:r>
    </w:p>
    <w:p w:rsidR="00083EAA" w:rsidRPr="00761B74" w:rsidRDefault="00083EAA" w:rsidP="00083EAA">
      <w:pPr>
        <w:rPr>
          <w:sz w:val="24"/>
          <w:szCs w:val="24"/>
        </w:rPr>
      </w:pPr>
      <w:r w:rsidRPr="00761B74">
        <w:rPr>
          <w:sz w:val="24"/>
          <w:szCs w:val="24"/>
        </w:rPr>
        <w:t xml:space="preserve">Howard County, Department of Planning and Zoning (DPZ) is </w:t>
      </w:r>
      <w:r>
        <w:rPr>
          <w:sz w:val="24"/>
          <w:szCs w:val="24"/>
        </w:rPr>
        <w:t>kicking off a Development Regulation Assessment</w:t>
      </w:r>
      <w:r w:rsidRPr="00761B74">
        <w:rPr>
          <w:sz w:val="24"/>
          <w:szCs w:val="24"/>
        </w:rPr>
        <w:t xml:space="preserve">, to include review of the zoning code, as well as regulations, policies and manuals related to land development.  The project will occur in two phases: phase I is an assessment of the development regulations and phase II is the drafting of a new unified development code or sets of codes. Clarion Associates, a national land use-consulting firm based in Denver, has been retained as the county’s consultant for phase I of this project. Clarion </w:t>
      </w:r>
      <w:r w:rsidRPr="00761B74">
        <w:rPr>
          <w:rFonts w:cs="Calibri"/>
          <w:color w:val="191919"/>
          <w:sz w:val="24"/>
          <w:szCs w:val="24"/>
        </w:rPr>
        <w:t>will evaluate the strengths and weaknesses of the current regulations and provide an outline for new zoning, subdivision, and land development regulations based on public and stakeholder input, technical analysis, and national best practices.</w:t>
      </w:r>
    </w:p>
    <w:p w:rsidR="00083EAA" w:rsidRDefault="00083EAA" w:rsidP="00083EAA">
      <w:pPr>
        <w:rPr>
          <w:sz w:val="24"/>
          <w:szCs w:val="24"/>
        </w:rPr>
      </w:pPr>
      <w:r>
        <w:rPr>
          <w:sz w:val="24"/>
          <w:szCs w:val="24"/>
        </w:rPr>
        <w:t>Over the next 12 -14 months, Clarion Associates will work with DPZ to:</w:t>
      </w:r>
    </w:p>
    <w:p w:rsidR="00083EAA" w:rsidRDefault="00083EAA" w:rsidP="00083EAA">
      <w:pPr>
        <w:pStyle w:val="ListParagraph"/>
        <w:numPr>
          <w:ilvl w:val="0"/>
          <w:numId w:val="2"/>
        </w:numPr>
        <w:rPr>
          <w:sz w:val="24"/>
          <w:szCs w:val="24"/>
        </w:rPr>
      </w:pPr>
      <w:r>
        <w:rPr>
          <w:sz w:val="24"/>
          <w:szCs w:val="24"/>
        </w:rPr>
        <w:t>Conduct extensive outreach with citizens and stakeholders through interviews, meetings, on-line surveys, and discussions to identify which parts of the zoning and subdivision controls are working well – and which are not.</w:t>
      </w:r>
    </w:p>
    <w:p w:rsidR="00083EAA" w:rsidRDefault="00083EAA" w:rsidP="00083EAA">
      <w:pPr>
        <w:pStyle w:val="ListParagraph"/>
        <w:numPr>
          <w:ilvl w:val="0"/>
          <w:numId w:val="2"/>
        </w:numPr>
        <w:rPr>
          <w:sz w:val="24"/>
          <w:szCs w:val="24"/>
        </w:rPr>
      </w:pPr>
      <w:r w:rsidRPr="00A67787">
        <w:rPr>
          <w:sz w:val="24"/>
          <w:szCs w:val="24"/>
        </w:rPr>
        <w:t xml:space="preserve">Draft a Diagnosis and Annotated Outline document </w:t>
      </w:r>
      <w:r>
        <w:rPr>
          <w:sz w:val="24"/>
          <w:szCs w:val="24"/>
        </w:rPr>
        <w:t>recommending how the revised land controls could be organized to improve user-friendliness. The document will summarize</w:t>
      </w:r>
      <w:r w:rsidRPr="00A67787">
        <w:rPr>
          <w:sz w:val="24"/>
          <w:szCs w:val="24"/>
        </w:rPr>
        <w:t xml:space="preserve"> citizen and stakeholder input, as w</w:t>
      </w:r>
      <w:r>
        <w:rPr>
          <w:sz w:val="24"/>
          <w:szCs w:val="24"/>
        </w:rPr>
        <w:t>ell as Clarion’s observations based on</w:t>
      </w:r>
      <w:r w:rsidRPr="00A67787">
        <w:rPr>
          <w:sz w:val="24"/>
          <w:szCs w:val="24"/>
        </w:rPr>
        <w:t xml:space="preserve"> national experience and knowledge of best zoning and subdivision practices</w:t>
      </w:r>
      <w:r>
        <w:rPr>
          <w:sz w:val="24"/>
          <w:szCs w:val="24"/>
        </w:rPr>
        <w:t xml:space="preserve">. </w:t>
      </w:r>
    </w:p>
    <w:p w:rsidR="00083EAA" w:rsidRPr="00A67787" w:rsidRDefault="00083EAA" w:rsidP="00083EAA">
      <w:pPr>
        <w:pStyle w:val="ListParagraph"/>
        <w:numPr>
          <w:ilvl w:val="0"/>
          <w:numId w:val="2"/>
        </w:numPr>
        <w:rPr>
          <w:sz w:val="24"/>
          <w:szCs w:val="24"/>
        </w:rPr>
      </w:pPr>
      <w:r w:rsidRPr="00A67787">
        <w:rPr>
          <w:sz w:val="24"/>
          <w:szCs w:val="24"/>
        </w:rPr>
        <w:t>Conduct a second round of engagement with citizens and stakeholders to hear reactions to the Diagnosis and Annotated Outline and recommendations related to it.</w:t>
      </w:r>
    </w:p>
    <w:p w:rsidR="00083EAA" w:rsidRDefault="00083EAA" w:rsidP="00083EAA">
      <w:pPr>
        <w:rPr>
          <w:sz w:val="24"/>
          <w:szCs w:val="24"/>
        </w:rPr>
      </w:pPr>
      <w:r>
        <w:rPr>
          <w:sz w:val="24"/>
          <w:szCs w:val="24"/>
        </w:rPr>
        <w:t>The Diagnosis and Annotated Outline will serve as a general “roadmap” for p</w:t>
      </w:r>
      <w:r w:rsidR="003B6D86">
        <w:rPr>
          <w:sz w:val="24"/>
          <w:szCs w:val="24"/>
        </w:rPr>
        <w:t>hase II</w:t>
      </w:r>
      <w:r>
        <w:rPr>
          <w:sz w:val="24"/>
          <w:szCs w:val="24"/>
        </w:rPr>
        <w:t>- the redrafting the zoning and subdivision controls. It will also gu</w:t>
      </w:r>
      <w:r w:rsidR="003B6D86">
        <w:rPr>
          <w:sz w:val="24"/>
          <w:szCs w:val="24"/>
        </w:rPr>
        <w:t>ide the development of a phase II</w:t>
      </w:r>
      <w:r>
        <w:rPr>
          <w:sz w:val="24"/>
          <w:szCs w:val="24"/>
        </w:rPr>
        <w:t xml:space="preserve"> Request for Proposals (RFP) to be released in 2018. </w:t>
      </w:r>
    </w:p>
    <w:p w:rsidR="00AE2BF6" w:rsidRPr="000F1433" w:rsidRDefault="00AE2BF6" w:rsidP="00AE2BF6">
      <w:pPr>
        <w:rPr>
          <w:sz w:val="24"/>
          <w:szCs w:val="24"/>
        </w:rPr>
      </w:pPr>
    </w:p>
    <w:p w:rsidR="000F771D" w:rsidRPr="000F1433" w:rsidRDefault="00DE3914" w:rsidP="0025341C">
      <w:pPr>
        <w:spacing w:line="600" w:lineRule="auto"/>
        <w:ind w:left="-990" w:firstLine="990"/>
        <w:jc w:val="center"/>
        <w:rPr>
          <w:rFonts w:ascii="Arial" w:hAnsi="Arial" w:cs="Arial"/>
          <w:b/>
          <w:noProof/>
          <w:color w:val="31849B" w:themeColor="accent5" w:themeShade="BF"/>
          <w:sz w:val="32"/>
          <w:szCs w:val="32"/>
        </w:rPr>
      </w:pPr>
      <w:r>
        <w:rPr>
          <w:noProof/>
        </w:rPr>
        <w:drawing>
          <wp:anchor distT="0" distB="0" distL="114300" distR="114300" simplePos="0" relativeHeight="251663360" behindDoc="1" locked="0" layoutInCell="1" allowOverlap="1" wp14:anchorId="1B7F4823" wp14:editId="7CFF176A">
            <wp:simplePos x="0" y="0"/>
            <wp:positionH relativeFrom="column">
              <wp:posOffset>-619125</wp:posOffset>
            </wp:positionH>
            <wp:positionV relativeFrom="paragraph">
              <wp:posOffset>353060</wp:posOffset>
            </wp:positionV>
            <wp:extent cx="7210425" cy="762000"/>
            <wp:effectExtent l="0" t="0" r="9525" b="0"/>
            <wp:wrapNone/>
            <wp:docPr id="5" name="Picture 5" descr="T:\Shared\DCCP\Special Projects\Zoning Code\Phase 1 Timeline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ared\DCCP\Special Projects\Zoning Code\Phase 1 Timeline Graphic.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8294" b="16062"/>
                    <a:stretch/>
                  </pic:blipFill>
                  <pic:spPr bwMode="auto">
                    <a:xfrm>
                      <a:off x="0" y="0"/>
                      <a:ext cx="721042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1433" w:rsidRPr="000F1433">
        <w:rPr>
          <w:rFonts w:ascii="Arial" w:hAnsi="Arial" w:cs="Arial"/>
          <w:b/>
          <w:noProof/>
          <w:color w:val="31849B" w:themeColor="accent5" w:themeShade="BF"/>
          <w:sz w:val="32"/>
          <w:szCs w:val="32"/>
        </w:rPr>
        <w:t>Project Timeline</w:t>
      </w:r>
    </w:p>
    <w:p w:rsidR="0086311E" w:rsidRDefault="0086311E" w:rsidP="00AE2BF6">
      <w:pPr>
        <w:spacing w:line="600" w:lineRule="auto"/>
        <w:ind w:left="-990"/>
      </w:pPr>
    </w:p>
    <w:p w:rsidR="000F1433" w:rsidRDefault="0086311E" w:rsidP="00BB2EA3">
      <w:pPr>
        <w:tabs>
          <w:tab w:val="left" w:pos="5685"/>
        </w:tabs>
        <w:ind w:hanging="90"/>
      </w:pPr>
      <w:proofErr w:type="gramStart"/>
      <w:r>
        <w:t>Questions/Comments?</w:t>
      </w:r>
      <w:proofErr w:type="gramEnd"/>
      <w:r>
        <w:t xml:space="preserve"> </w:t>
      </w:r>
      <w:r w:rsidR="00BB2EA3">
        <w:t xml:space="preserve">Visit </w:t>
      </w:r>
      <w:hyperlink r:id="rId11" w:history="1">
        <w:r w:rsidR="00BB2EA3" w:rsidRPr="004673BF">
          <w:rPr>
            <w:rStyle w:val="Hyperlink"/>
          </w:rPr>
          <w:t>www.howardcountymd.gov/regulationassessment</w:t>
        </w:r>
      </w:hyperlink>
      <w:r w:rsidR="00BB2EA3">
        <w:t xml:space="preserve"> and click on ‘Public Input’</w:t>
      </w:r>
    </w:p>
    <w:p w:rsidR="008E70A8" w:rsidRPr="0086311E" w:rsidRDefault="008E70A8" w:rsidP="008E70A8">
      <w:pPr>
        <w:tabs>
          <w:tab w:val="left" w:pos="5685"/>
        </w:tabs>
        <w:ind w:hanging="90"/>
        <w:jc w:val="center"/>
      </w:pPr>
      <w:r>
        <w:t xml:space="preserve">Staff Contact: Amy Gowan, </w:t>
      </w:r>
      <w:hyperlink r:id="rId12" w:history="1">
        <w:r w:rsidRPr="00FC3FC9">
          <w:rPr>
            <w:rStyle w:val="Hyperlink"/>
          </w:rPr>
          <w:t>agowan@howardcountymd.gov</w:t>
        </w:r>
      </w:hyperlink>
      <w:r>
        <w:t>, 410-313-2350</w:t>
      </w:r>
    </w:p>
    <w:sectPr w:rsidR="008E70A8" w:rsidRPr="0086311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EC" w:rsidRDefault="00AD1EEC" w:rsidP="00AD1EEC">
      <w:pPr>
        <w:spacing w:after="0" w:line="240" w:lineRule="auto"/>
      </w:pPr>
      <w:r>
        <w:separator/>
      </w:r>
    </w:p>
  </w:endnote>
  <w:endnote w:type="continuationSeparator" w:id="0">
    <w:p w:rsidR="00AD1EEC" w:rsidRDefault="00AD1EEC" w:rsidP="00AD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EEC" w:rsidRDefault="00AD1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EEC" w:rsidRDefault="00AD1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EEC" w:rsidRDefault="00AD1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EC" w:rsidRDefault="00AD1EEC" w:rsidP="00AD1EEC">
      <w:pPr>
        <w:spacing w:after="0" w:line="240" w:lineRule="auto"/>
      </w:pPr>
      <w:r>
        <w:separator/>
      </w:r>
    </w:p>
  </w:footnote>
  <w:footnote w:type="continuationSeparator" w:id="0">
    <w:p w:rsidR="00AD1EEC" w:rsidRDefault="00AD1EEC" w:rsidP="00AD1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EEC" w:rsidRDefault="00B804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657218" o:spid="_x0000_s2050" type="#_x0000_t75" style="position:absolute;margin-left:0;margin-top:0;width:467.65pt;height:463.95pt;z-index:-251657216;mso-position-horizontal:center;mso-position-horizontal-relative:margin;mso-position-vertical:center;mso-position-vertical-relative:margin" o:allowincell="f">
          <v:imagedata r:id="rId1" o:title="HcSealcolo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EEC" w:rsidRDefault="00B804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657219" o:spid="_x0000_s2051" type="#_x0000_t75" style="position:absolute;margin-left:0;margin-top:0;width:467.65pt;height:463.95pt;z-index:-251656192;mso-position-horizontal:center;mso-position-horizontal-relative:margin;mso-position-vertical:center;mso-position-vertical-relative:margin" o:allowincell="f">
          <v:imagedata r:id="rId1" o:title="HcSealcolor"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EEC" w:rsidRDefault="00B804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657217" o:spid="_x0000_s2049" type="#_x0000_t75" style="position:absolute;margin-left:0;margin-top:0;width:467.65pt;height:463.95pt;z-index:-251658240;mso-position-horizontal:center;mso-position-horizontal-relative:margin;mso-position-vertical:center;mso-position-vertical-relative:margin" o:allowincell="f">
          <v:imagedata r:id="rId1" o:title="HcSealcolo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0644"/>
    <w:multiLevelType w:val="hybridMultilevel"/>
    <w:tmpl w:val="2A0C87A2"/>
    <w:lvl w:ilvl="0" w:tplc="3D2AF026">
      <w:start w:val="1"/>
      <w:numFmt w:val="bullet"/>
      <w:lvlText w:val=""/>
      <w:lvlJc w:val="left"/>
      <w:pPr>
        <w:ind w:left="720" w:hanging="360"/>
      </w:pPr>
      <w:rPr>
        <w:rFonts w:ascii="Symbol" w:hAnsi="Symbol" w:hint="default"/>
        <w:color w:val="31849B" w:themeColor="accent5" w:themeShade="BF"/>
      </w:rPr>
    </w:lvl>
    <w:lvl w:ilvl="1" w:tplc="DBF4AB50">
      <w:start w:val="1"/>
      <w:numFmt w:val="bullet"/>
      <w:lvlText w:val="o"/>
      <w:lvlJc w:val="left"/>
      <w:pPr>
        <w:ind w:left="1440" w:hanging="360"/>
      </w:pPr>
      <w:rPr>
        <w:rFonts w:ascii="Courier New" w:hAnsi="Courier New" w:cs="Courier New" w:hint="default"/>
        <w:color w:val="215868" w:themeColor="accent5"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F13114"/>
    <w:multiLevelType w:val="hybridMultilevel"/>
    <w:tmpl w:val="02943BD8"/>
    <w:lvl w:ilvl="0" w:tplc="B4CC749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A3"/>
    <w:rsid w:val="00011190"/>
    <w:rsid w:val="0003210F"/>
    <w:rsid w:val="00083EAA"/>
    <w:rsid w:val="000F1433"/>
    <w:rsid w:val="000F771D"/>
    <w:rsid w:val="00176B66"/>
    <w:rsid w:val="0025341C"/>
    <w:rsid w:val="003B6D86"/>
    <w:rsid w:val="004961FF"/>
    <w:rsid w:val="004B110C"/>
    <w:rsid w:val="004B3582"/>
    <w:rsid w:val="004D17FF"/>
    <w:rsid w:val="005602D8"/>
    <w:rsid w:val="00616D12"/>
    <w:rsid w:val="007262C8"/>
    <w:rsid w:val="007873AE"/>
    <w:rsid w:val="007C08FA"/>
    <w:rsid w:val="00810A6D"/>
    <w:rsid w:val="0086311E"/>
    <w:rsid w:val="008B2AED"/>
    <w:rsid w:val="008E70A8"/>
    <w:rsid w:val="00910722"/>
    <w:rsid w:val="009B2EDC"/>
    <w:rsid w:val="009C42C7"/>
    <w:rsid w:val="00A953C2"/>
    <w:rsid w:val="00AD1EEC"/>
    <w:rsid w:val="00AD6D0A"/>
    <w:rsid w:val="00AE2BF6"/>
    <w:rsid w:val="00B80470"/>
    <w:rsid w:val="00BB2EA3"/>
    <w:rsid w:val="00BD16AB"/>
    <w:rsid w:val="00BD6FA3"/>
    <w:rsid w:val="00C41E19"/>
    <w:rsid w:val="00CD3705"/>
    <w:rsid w:val="00D63EBA"/>
    <w:rsid w:val="00DE3914"/>
    <w:rsid w:val="00E50595"/>
    <w:rsid w:val="00E87A2B"/>
    <w:rsid w:val="00EA6C3D"/>
    <w:rsid w:val="00ED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2D8"/>
    <w:pPr>
      <w:ind w:left="720"/>
      <w:contextualSpacing/>
    </w:pPr>
  </w:style>
  <w:style w:type="paragraph" w:styleId="BalloonText">
    <w:name w:val="Balloon Text"/>
    <w:basedOn w:val="Normal"/>
    <w:link w:val="BalloonTextChar"/>
    <w:uiPriority w:val="99"/>
    <w:semiHidden/>
    <w:unhideWhenUsed/>
    <w:rsid w:val="009C4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2C7"/>
    <w:rPr>
      <w:rFonts w:ascii="Tahoma" w:hAnsi="Tahoma" w:cs="Tahoma"/>
      <w:sz w:val="16"/>
      <w:szCs w:val="16"/>
    </w:rPr>
  </w:style>
  <w:style w:type="character" w:styleId="Hyperlink">
    <w:name w:val="Hyperlink"/>
    <w:basedOn w:val="DefaultParagraphFont"/>
    <w:uiPriority w:val="99"/>
    <w:unhideWhenUsed/>
    <w:rsid w:val="00BB2EA3"/>
    <w:rPr>
      <w:color w:val="0000FF" w:themeColor="hyperlink"/>
      <w:u w:val="single"/>
    </w:rPr>
  </w:style>
  <w:style w:type="paragraph" w:styleId="Header">
    <w:name w:val="header"/>
    <w:basedOn w:val="Normal"/>
    <w:link w:val="HeaderChar"/>
    <w:uiPriority w:val="99"/>
    <w:unhideWhenUsed/>
    <w:rsid w:val="00AD1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EEC"/>
  </w:style>
  <w:style w:type="paragraph" w:styleId="Footer">
    <w:name w:val="footer"/>
    <w:basedOn w:val="Normal"/>
    <w:link w:val="FooterChar"/>
    <w:uiPriority w:val="99"/>
    <w:unhideWhenUsed/>
    <w:rsid w:val="00AD1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2D8"/>
    <w:pPr>
      <w:ind w:left="720"/>
      <w:contextualSpacing/>
    </w:pPr>
  </w:style>
  <w:style w:type="paragraph" w:styleId="BalloonText">
    <w:name w:val="Balloon Text"/>
    <w:basedOn w:val="Normal"/>
    <w:link w:val="BalloonTextChar"/>
    <w:uiPriority w:val="99"/>
    <w:semiHidden/>
    <w:unhideWhenUsed/>
    <w:rsid w:val="009C4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2C7"/>
    <w:rPr>
      <w:rFonts w:ascii="Tahoma" w:hAnsi="Tahoma" w:cs="Tahoma"/>
      <w:sz w:val="16"/>
      <w:szCs w:val="16"/>
    </w:rPr>
  </w:style>
  <w:style w:type="character" w:styleId="Hyperlink">
    <w:name w:val="Hyperlink"/>
    <w:basedOn w:val="DefaultParagraphFont"/>
    <w:uiPriority w:val="99"/>
    <w:unhideWhenUsed/>
    <w:rsid w:val="00BB2EA3"/>
    <w:rPr>
      <w:color w:val="0000FF" w:themeColor="hyperlink"/>
      <w:u w:val="single"/>
    </w:rPr>
  </w:style>
  <w:style w:type="paragraph" w:styleId="Header">
    <w:name w:val="header"/>
    <w:basedOn w:val="Normal"/>
    <w:link w:val="HeaderChar"/>
    <w:uiPriority w:val="99"/>
    <w:unhideWhenUsed/>
    <w:rsid w:val="00AD1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EEC"/>
  </w:style>
  <w:style w:type="paragraph" w:styleId="Footer">
    <w:name w:val="footer"/>
    <w:basedOn w:val="Normal"/>
    <w:link w:val="FooterChar"/>
    <w:uiPriority w:val="99"/>
    <w:unhideWhenUsed/>
    <w:rsid w:val="00AD1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gowan@howardcountymd.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wardcountymd.gov/regulationassess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4D01E-527A-48EC-8521-DFD29E391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Karitsa</dc:creator>
  <cp:lastModifiedBy>Norman, Karitsa</cp:lastModifiedBy>
  <cp:revision>7</cp:revision>
  <dcterms:created xsi:type="dcterms:W3CDTF">2017-03-27T16:28:00Z</dcterms:created>
  <dcterms:modified xsi:type="dcterms:W3CDTF">2017-03-28T12:38:00Z</dcterms:modified>
</cp:coreProperties>
</file>