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304D134" w14:textId="24C3DFEC" w:rsidR="00BE6A7C" w:rsidRPr="00BE6A7C" w:rsidRDefault="00466580" w:rsidP="00BE6A7C">
      <w:pPr>
        <w:spacing w:after="0" w:line="240" w:lineRule="auto"/>
        <w:rPr>
          <w:rFonts w:ascii="Times New Roman" w:eastAsia="Calibri" w:hAnsi="Times New Roman" w:cs="Times New Roman"/>
          <w:sz w:val="56"/>
          <w:szCs w:val="24"/>
        </w:rPr>
      </w:pPr>
      <w:r w:rsidRPr="00BE6A7C">
        <w:rPr>
          <w:rFonts w:ascii="Times New Roman" w:eastAsia="Calibri" w:hAnsi="Times New Roman" w:cs="Times New Roman"/>
          <w:noProof/>
          <w:sz w:val="28"/>
          <w:szCs w:val="24"/>
        </w:rPr>
        <mc:AlternateContent>
          <mc:Choice Requires="wpg">
            <w:drawing>
              <wp:anchor distT="0" distB="0" distL="114300" distR="114300" simplePos="0" relativeHeight="251661312" behindDoc="0" locked="0" layoutInCell="1" allowOverlap="1" wp14:anchorId="79D272DE" wp14:editId="23EA898E">
                <wp:simplePos x="0" y="0"/>
                <wp:positionH relativeFrom="margin">
                  <wp:align>center</wp:align>
                </wp:positionH>
                <wp:positionV relativeFrom="paragraph">
                  <wp:posOffset>635</wp:posOffset>
                </wp:positionV>
                <wp:extent cx="5234305" cy="777280"/>
                <wp:effectExtent l="0" t="0" r="4445" b="381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4305" cy="777280"/>
                          <a:chOff x="5302" y="1486"/>
                          <a:chExt cx="8243" cy="1253"/>
                        </a:xfrm>
                      </wpg:grpSpPr>
                      <wps:wsp>
                        <wps:cNvPr id="3" name="Text Box 11"/>
                        <wps:cNvSpPr txBox="1">
                          <a:spLocks noChangeArrowheads="1"/>
                        </wps:cNvSpPr>
                        <wps:spPr bwMode="auto">
                          <a:xfrm>
                            <a:off x="5302" y="1486"/>
                            <a:ext cx="8243" cy="8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7CE0" w14:textId="77777777" w:rsidR="00BE6A7C" w:rsidRDefault="00BE6A7C" w:rsidP="00BE6A7C">
                              <w:pPr>
                                <w:jc w:val="center"/>
                              </w:pPr>
                              <w:r>
                                <w:rPr>
                                  <w:sz w:val="56"/>
                                </w:rPr>
                                <w:t>Coordinated Entry Workgroup</w:t>
                              </w:r>
                            </w:p>
                          </w:txbxContent>
                        </wps:txbx>
                        <wps:bodyPr rot="0" vert="horz" wrap="square" lIns="91440" tIns="45720" rIns="91440" bIns="45720" anchor="t" anchorCtr="0" upright="1">
                          <a:noAutofit/>
                        </wps:bodyPr>
                      </wps:wsp>
                      <wps:wsp>
                        <wps:cNvPr id="4" name="Text Box 12"/>
                        <wps:cNvSpPr txBox="1">
                          <a:spLocks noChangeArrowheads="1"/>
                        </wps:cNvSpPr>
                        <wps:spPr bwMode="auto">
                          <a:xfrm>
                            <a:off x="5324" y="2263"/>
                            <a:ext cx="8131"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6D04A" w14:textId="77777777" w:rsidR="00BE6A7C" w:rsidRDefault="00BE6A7C" w:rsidP="00BE6A7C">
                              <w:pPr>
                                <w:jc w:val="center"/>
                              </w:pPr>
                              <w:r>
                                <w:rPr>
                                  <w:sz w:val="28"/>
                                </w:rPr>
                                <w:t xml:space="preserve">9830 Patuxent Woods Drive </w:t>
                              </w:r>
                              <w:r w:rsidRPr="0057418C">
                                <w:rPr>
                                  <w:rFonts w:ascii="Wingdings" w:hAnsi="Wingdings"/>
                                  <w:sz w:val="16"/>
                                </w:rPr>
                                <w:t></w:t>
                              </w:r>
                              <w:r>
                                <w:rPr>
                                  <w:sz w:val="28"/>
                                </w:rPr>
                                <w:t>Columbia, MD 21046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272DE" id="Group 10" o:spid="_x0000_s1026" style="position:absolute;margin-left:0;margin-top:.05pt;width:412.15pt;height:61.2pt;z-index:251661312;mso-position-horizontal:center;mso-position-horizontal-relative:margin" coordorigin="5302,1486" coordsize="8243,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">
                <v:shapetype id="_x0000_t202" coordsize="21600,21600" o:spt="202" path="m,l,21600r21600,l21600,xe">
                  <v:stroke joinstyle="miter"/>
                  <v:path gradientshapeok="t" o:connecttype="rect"/>
                </v:shapetype>
                <v:shape id="Text Box 11" o:spid="_x0000_s1027" type="#_x0000_t202" style="position:absolute;left:5302;top:1486;width:8243;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33A7CE0" w14:textId="77777777" w:rsidR="00BE6A7C" w:rsidRDefault="00BE6A7C" w:rsidP="00BE6A7C">
                        <w:pPr>
                          <w:jc w:val="center"/>
                        </w:pPr>
                        <w:r>
                          <w:rPr>
                            <w:sz w:val="56"/>
                          </w:rPr>
                          <w:t>Coordinated Entry Workgroup</w:t>
                        </w:r>
                      </w:p>
                    </w:txbxContent>
                  </v:textbox>
                </v:shape>
                <v:shape id="Text Box 12" o:spid="_x0000_s1028" type="#_x0000_t202" style="position:absolute;left:5324;top:2263;width:813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606D04A" w14:textId="77777777" w:rsidR="00BE6A7C" w:rsidRDefault="00BE6A7C" w:rsidP="00BE6A7C">
                        <w:pPr>
                          <w:jc w:val="center"/>
                        </w:pPr>
                        <w:r>
                          <w:rPr>
                            <w:sz w:val="28"/>
                          </w:rPr>
                          <w:t xml:space="preserve">9830 Patuxent Woods Drive </w:t>
                        </w:r>
                        <w:r w:rsidRPr="0057418C">
                          <w:rPr>
                            <w:rFonts w:ascii="Wingdings" w:hAnsi="Wingdings"/>
                            <w:sz w:val="16"/>
                          </w:rPr>
                          <w:t></w:t>
                        </w:r>
                        <w:r>
                          <w:rPr>
                            <w:sz w:val="28"/>
                          </w:rPr>
                          <w:t>Columbia, MD 21046</w:t>
                        </w:r>
                      </w:p>
                    </w:txbxContent>
                  </v:textbox>
                </v:shape>
                <w10:wrap anchorx="margin"/>
              </v:group>
            </w:pict>
          </mc:Fallback>
        </mc:AlternateContent>
      </w:r>
      <w:r w:rsidR="00E6131D" w:rsidRPr="00BE6A7C">
        <w:rPr>
          <w:rFonts w:ascii="Times New Roman" w:eastAsia="Calibri" w:hAnsi="Times New Roman" w:cs="Times New Roman"/>
          <w:noProof/>
          <w:sz w:val="56"/>
          <w:szCs w:val="24"/>
        </w:rPr>
        <w:drawing>
          <wp:anchor distT="0" distB="0" distL="114300" distR="114300" simplePos="0" relativeHeight="251659264" behindDoc="0" locked="0" layoutInCell="1" allowOverlap="1" wp14:anchorId="588B49C0" wp14:editId="78A0ABBC">
            <wp:simplePos x="0" y="0"/>
            <wp:positionH relativeFrom="column">
              <wp:posOffset>-38735</wp:posOffset>
            </wp:positionH>
            <wp:positionV relativeFrom="page">
              <wp:posOffset>325120</wp:posOffset>
            </wp:positionV>
            <wp:extent cx="809625" cy="1042670"/>
            <wp:effectExtent l="0" t="0" r="9525" b="5080"/>
            <wp:wrapSquare wrapText="bothSides"/>
            <wp:docPr id="13" name="Picture 0" descr="wheatwhiteblack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eatwhiteblackbox.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A7C" w:rsidRPr="00BE6A7C">
        <w:rPr>
          <w:rFonts w:ascii="Times New Roman" w:eastAsia="Calibri" w:hAnsi="Times New Roman" w:cs="Times New Roman"/>
          <w:noProof/>
          <w:sz w:val="56"/>
          <w:szCs w:val="24"/>
        </w:rPr>
        <mc:AlternateContent>
          <mc:Choice Requires="wps">
            <w:drawing>
              <wp:anchor distT="4294967295" distB="4294967295" distL="114300" distR="114300" simplePos="0" relativeHeight="251660288" behindDoc="0" locked="0" layoutInCell="1" allowOverlap="1" wp14:anchorId="698B492F" wp14:editId="1F8382B8">
                <wp:simplePos x="0" y="0"/>
                <wp:positionH relativeFrom="column">
                  <wp:posOffset>821690</wp:posOffset>
                </wp:positionH>
                <wp:positionV relativeFrom="paragraph">
                  <wp:posOffset>-106563</wp:posOffset>
                </wp:positionV>
                <wp:extent cx="5067300"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B4671" id="_x0000_t32" coordsize="21600,21600" o:spt="32" o:oned="t" path="m,l21600,21600e" filled="f">
                <v:path arrowok="t" fillok="f" o:connecttype="none"/>
                <o:lock v:ext="edit" shapetype="t"/>
              </v:shapetype>
              <v:shape id="AutoShape 9" o:spid="_x0000_s1026" type="#_x0000_t32" style="position:absolute;margin-left:64.7pt;margin-top:-8.4pt;width:39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4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RxjMYV0BUpbY2NEiP6tW8aPrdIaWrjqiWx+C3k4HcLGQk71LCxRkoshs+awYxBPDj&#10;rI6N7QMkTAEdoySnmyT86BGFj9N09viQ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"/>
            </w:pict>
          </mc:Fallback>
        </mc:AlternateContent>
      </w:r>
    </w:p>
    <w:p w14:paraId="5ADA94A7" w14:textId="77777777" w:rsidR="00BE6A7C" w:rsidRPr="00BE6A7C" w:rsidRDefault="00BE6A7C" w:rsidP="00BE6A7C">
      <w:pPr>
        <w:spacing w:after="0" w:line="240" w:lineRule="auto"/>
        <w:jc w:val="center"/>
        <w:rPr>
          <w:rFonts w:ascii="Times New Roman" w:eastAsia="Calibri" w:hAnsi="Times New Roman" w:cs="Times New Roman"/>
          <w:b/>
          <w:sz w:val="28"/>
          <w:szCs w:val="28"/>
        </w:rPr>
      </w:pPr>
    </w:p>
    <w:p w14:paraId="25B79780" w14:textId="77777777" w:rsidR="0009010F" w:rsidRDefault="0009010F" w:rsidP="00BE6A7C">
      <w:pPr>
        <w:spacing w:after="0" w:line="240" w:lineRule="auto"/>
        <w:jc w:val="center"/>
        <w:rPr>
          <w:rFonts w:ascii="Times New Roman" w:eastAsia="Calibri" w:hAnsi="Times New Roman" w:cs="Times New Roman"/>
          <w:b/>
          <w:sz w:val="28"/>
          <w:szCs w:val="28"/>
        </w:rPr>
      </w:pPr>
    </w:p>
    <w:p w14:paraId="053D2CEC" w14:textId="77777777" w:rsidR="0009010F" w:rsidRDefault="0009010F" w:rsidP="0009010F">
      <w:pPr>
        <w:spacing w:after="0" w:line="240" w:lineRule="auto"/>
        <w:jc w:val="center"/>
        <w:rPr>
          <w:rFonts w:ascii="Times New Roman" w:eastAsia="Calibri" w:hAnsi="Times New Roman" w:cs="Times New Roman"/>
          <w:b/>
          <w:sz w:val="28"/>
          <w:szCs w:val="28"/>
        </w:rPr>
      </w:pPr>
    </w:p>
    <w:p w14:paraId="0E859F91" w14:textId="0F3BD3E8" w:rsidR="00BE6A7C" w:rsidRPr="00BE6A7C" w:rsidRDefault="00BE6A7C" w:rsidP="0009010F">
      <w:pPr>
        <w:spacing w:after="0" w:line="240" w:lineRule="auto"/>
        <w:jc w:val="center"/>
        <w:rPr>
          <w:rFonts w:ascii="Times New Roman" w:eastAsia="Calibri" w:hAnsi="Times New Roman" w:cs="Times New Roman"/>
          <w:b/>
          <w:sz w:val="28"/>
          <w:szCs w:val="28"/>
        </w:rPr>
      </w:pPr>
      <w:r w:rsidRPr="00BE6A7C">
        <w:rPr>
          <w:rFonts w:ascii="Times New Roman" w:eastAsia="Calibri" w:hAnsi="Times New Roman" w:cs="Times New Roman"/>
          <w:b/>
          <w:sz w:val="28"/>
          <w:szCs w:val="28"/>
        </w:rPr>
        <w:t xml:space="preserve">Minutes of the </w:t>
      </w:r>
      <w:r w:rsidR="00BB5D77">
        <w:rPr>
          <w:rFonts w:ascii="Times New Roman" w:eastAsia="Calibri" w:hAnsi="Times New Roman" w:cs="Times New Roman"/>
          <w:b/>
          <w:sz w:val="28"/>
          <w:szCs w:val="28"/>
        </w:rPr>
        <w:t>January 14, 2020</w:t>
      </w:r>
      <w:r w:rsidRPr="00BE6A7C">
        <w:rPr>
          <w:rFonts w:ascii="Times New Roman" w:eastAsia="Calibri" w:hAnsi="Times New Roman" w:cs="Times New Roman"/>
          <w:b/>
          <w:sz w:val="28"/>
          <w:szCs w:val="28"/>
        </w:rPr>
        <w:t xml:space="preserve"> Meeting</w:t>
      </w:r>
    </w:p>
    <w:p w14:paraId="3747296F" w14:textId="77777777" w:rsidR="00BE6A7C" w:rsidRPr="00BE6A7C" w:rsidRDefault="00BE6A7C" w:rsidP="0009010F">
      <w:pPr>
        <w:spacing w:after="0" w:line="240" w:lineRule="auto"/>
        <w:jc w:val="center"/>
        <w:rPr>
          <w:rFonts w:ascii="Times New Roman" w:eastAsia="Calibri" w:hAnsi="Times New Roman" w:cs="Times New Roman"/>
          <w:b/>
          <w:sz w:val="24"/>
          <w:szCs w:val="24"/>
        </w:rPr>
      </w:pPr>
      <w:r w:rsidRPr="00BE6A7C">
        <w:rPr>
          <w:rFonts w:ascii="Times New Roman" w:eastAsia="Calibri" w:hAnsi="Times New Roman" w:cs="Times New Roman"/>
          <w:sz w:val="24"/>
          <w:szCs w:val="24"/>
        </w:rPr>
        <w:t>9830 Patuxent Woods Drive, Columbia, MD 21046</w:t>
      </w:r>
    </w:p>
    <w:p w14:paraId="400D6429" w14:textId="77777777" w:rsidR="00BE6A7C" w:rsidRPr="00BE6A7C" w:rsidRDefault="00BE6A7C" w:rsidP="00BE6A7C">
      <w:pPr>
        <w:spacing w:after="0" w:line="240" w:lineRule="auto"/>
        <w:rPr>
          <w:rFonts w:ascii="Times New Roman" w:eastAsia="Calibri" w:hAnsi="Times New Roman" w:cs="Times New Roman"/>
          <w:b/>
          <w:sz w:val="24"/>
          <w:szCs w:val="24"/>
        </w:rPr>
      </w:pPr>
    </w:p>
    <w:p w14:paraId="1C156839" w14:textId="77777777" w:rsidR="0048102F" w:rsidRDefault="0048102F" w:rsidP="006A0074">
      <w:pPr>
        <w:spacing w:after="0" w:line="240" w:lineRule="auto"/>
        <w:ind w:left="720" w:right="720"/>
        <w:rPr>
          <w:rFonts w:eastAsia="Calibri" w:cs="Times New Roman"/>
          <w:b/>
        </w:rPr>
      </w:pPr>
    </w:p>
    <w:p w14:paraId="28865712" w14:textId="77777777" w:rsidR="0009010F" w:rsidRDefault="0009010F" w:rsidP="006A0074">
      <w:pPr>
        <w:spacing w:after="0" w:line="240" w:lineRule="auto"/>
        <w:ind w:left="720" w:right="720"/>
        <w:rPr>
          <w:rFonts w:eastAsia="Calibri" w:cs="Times New Roman"/>
          <w:b/>
        </w:rPr>
      </w:pPr>
    </w:p>
    <w:p w14:paraId="5CC854C1" w14:textId="42CF5F43" w:rsidR="00BE6A7C" w:rsidRPr="00371FE5" w:rsidRDefault="00BE6A7C" w:rsidP="006A0074">
      <w:pPr>
        <w:spacing w:after="0" w:line="240" w:lineRule="auto"/>
        <w:ind w:left="720" w:right="720"/>
        <w:rPr>
          <w:rFonts w:eastAsia="Calibri" w:cs="Times New Roman"/>
          <w:b/>
        </w:rPr>
      </w:pPr>
      <w:r w:rsidRPr="00371FE5">
        <w:rPr>
          <w:rFonts w:eastAsia="Calibri" w:cs="Times New Roman"/>
          <w:b/>
        </w:rPr>
        <w:t>Attendance:</w:t>
      </w:r>
    </w:p>
    <w:p w14:paraId="0C68647B" w14:textId="77777777" w:rsidR="00BE6A7C" w:rsidRPr="00371FE5" w:rsidRDefault="00BE6A7C" w:rsidP="00371FE5">
      <w:pPr>
        <w:spacing w:after="0" w:line="240" w:lineRule="auto"/>
        <w:ind w:left="720" w:right="720"/>
        <w:jc w:val="both"/>
        <w:rPr>
          <w:rFonts w:eastAsia="Calibri" w:cs="Times New Roman"/>
        </w:rPr>
      </w:pPr>
      <w:r w:rsidRPr="00371FE5">
        <w:rPr>
          <w:rFonts w:eastAsia="Calibri" w:cs="Times New Roman"/>
          <w:u w:val="single"/>
        </w:rPr>
        <w:t>Department of Community Resources and Services Staff</w:t>
      </w:r>
      <w:r w:rsidRPr="00371FE5">
        <w:rPr>
          <w:rFonts w:eastAsia="Calibri" w:cs="Times New Roman"/>
        </w:rPr>
        <w:t>: Cara Baumgartner, Jennifer Corcoran, Elizabeth Van Oeveren</w:t>
      </w:r>
    </w:p>
    <w:p w14:paraId="1BE37989" w14:textId="1E9101B7" w:rsidR="00BE6A7C" w:rsidRDefault="00BE6A7C" w:rsidP="00371FE5">
      <w:pPr>
        <w:spacing w:after="0"/>
        <w:ind w:left="720" w:right="720"/>
        <w:jc w:val="both"/>
        <w:rPr>
          <w:rFonts w:eastAsia="Calibri" w:cs="Times New Roman"/>
        </w:rPr>
      </w:pPr>
      <w:r w:rsidRPr="00371FE5">
        <w:rPr>
          <w:rFonts w:eastAsia="Calibri" w:cs="Times New Roman"/>
          <w:u w:val="single"/>
        </w:rPr>
        <w:t>Attendees</w:t>
      </w:r>
      <w:r w:rsidRPr="00371FE5">
        <w:rPr>
          <w:rFonts w:eastAsia="Calibri" w:cs="Times New Roman"/>
        </w:rPr>
        <w:t xml:space="preserve">: </w:t>
      </w:r>
      <w:r w:rsidR="00667697">
        <w:rPr>
          <w:rFonts w:eastAsia="Calibri" w:cs="Times New Roman"/>
        </w:rPr>
        <w:t xml:space="preserve">Josh Bombino, Jen Broderick, Cami Carr, Shanika Cooper, Brittany Eltringham, Melissa Fitzgibbon, </w:t>
      </w:r>
      <w:r w:rsidR="00257E5C">
        <w:rPr>
          <w:rFonts w:eastAsia="Calibri" w:cs="Times New Roman"/>
        </w:rPr>
        <w:t>Kevin Lee</w:t>
      </w:r>
      <w:r w:rsidR="00667697">
        <w:rPr>
          <w:rFonts w:eastAsia="Calibri" w:cs="Times New Roman"/>
        </w:rPr>
        <w:t>, Kristi Simon, Beth Stein, Linda Zumbrun</w:t>
      </w:r>
    </w:p>
    <w:p w14:paraId="70F97CEB" w14:textId="2E3A2CB9" w:rsidR="00BB5D77" w:rsidRDefault="00BB5D77" w:rsidP="00371FE5">
      <w:pPr>
        <w:spacing w:after="0"/>
        <w:ind w:left="720" w:right="720"/>
        <w:jc w:val="both"/>
        <w:rPr>
          <w:rFonts w:cs="Times New Roman"/>
        </w:rPr>
      </w:pPr>
    </w:p>
    <w:p w14:paraId="08D277AC" w14:textId="3BFB9C0D" w:rsidR="00BB5D77" w:rsidRDefault="00BB5D77" w:rsidP="00371FE5">
      <w:pPr>
        <w:spacing w:after="0"/>
        <w:ind w:left="720" w:right="720"/>
        <w:jc w:val="both"/>
        <w:rPr>
          <w:rFonts w:cs="Times New Roman"/>
        </w:rPr>
      </w:pPr>
    </w:p>
    <w:p w14:paraId="3E9E7F02" w14:textId="60CBB8E3" w:rsidR="00667697" w:rsidRDefault="00667697" w:rsidP="00371FE5">
      <w:pPr>
        <w:spacing w:after="0"/>
        <w:ind w:left="720" w:right="720"/>
        <w:jc w:val="both"/>
        <w:rPr>
          <w:rFonts w:cs="Times New Roman"/>
        </w:rPr>
      </w:pPr>
      <w:r w:rsidRPr="00F30952">
        <w:rPr>
          <w:rFonts w:cs="Times New Roman"/>
          <w:b/>
        </w:rPr>
        <w:t>Linda Zumbrun called the meeting to order</w:t>
      </w:r>
      <w:r>
        <w:rPr>
          <w:rFonts w:cs="Times New Roman"/>
        </w:rPr>
        <w:t xml:space="preserve"> and updated the Committee on the status of the Coalition Board and completion of </w:t>
      </w:r>
      <w:r w:rsidRPr="00667697">
        <w:rPr>
          <w:rFonts w:cs="Times New Roman"/>
          <w:i/>
        </w:rPr>
        <w:t>The Path Home</w:t>
      </w:r>
      <w:r>
        <w:rPr>
          <w:rFonts w:cs="Times New Roman"/>
        </w:rPr>
        <w:t>.  There is a meeting of the Planning Committee later in the day to continue fleshing out the work begun at the Board’s retreat in November; the full Board has been invited to participate.</w:t>
      </w:r>
    </w:p>
    <w:p w14:paraId="0280CD76" w14:textId="2256D80C" w:rsidR="00667697" w:rsidRDefault="00667697" w:rsidP="00371FE5">
      <w:pPr>
        <w:spacing w:after="0"/>
        <w:ind w:left="720" w:right="720"/>
        <w:jc w:val="both"/>
        <w:rPr>
          <w:rFonts w:cs="Times New Roman"/>
        </w:rPr>
      </w:pPr>
    </w:p>
    <w:p w14:paraId="1D6F3576" w14:textId="3F2D2FE8" w:rsidR="00F1482B" w:rsidRDefault="00667697" w:rsidP="00F1482B">
      <w:pPr>
        <w:spacing w:after="0"/>
        <w:ind w:left="720" w:right="720"/>
        <w:jc w:val="both"/>
        <w:rPr>
          <w:rFonts w:cs="Times New Roman"/>
        </w:rPr>
      </w:pPr>
      <w:r>
        <w:rPr>
          <w:rFonts w:cs="Times New Roman"/>
        </w:rPr>
        <w:t xml:space="preserve">Minutes from the December meeting were approved.  Based on some of the concerns raised at that meeting, </w:t>
      </w:r>
      <w:r w:rsidR="00F30952">
        <w:rPr>
          <w:rFonts w:cs="Times New Roman"/>
        </w:rPr>
        <w:t>staff</w:t>
      </w:r>
      <w:r>
        <w:rPr>
          <w:rFonts w:cs="Times New Roman"/>
        </w:rPr>
        <w:t xml:space="preserve"> reiterated that while our </w:t>
      </w:r>
      <w:r w:rsidR="00F1482B">
        <w:rPr>
          <w:rFonts w:cs="Times New Roman"/>
        </w:rPr>
        <w:t xml:space="preserve">system does need </w:t>
      </w:r>
      <w:r>
        <w:rPr>
          <w:rFonts w:cs="Times New Roman"/>
        </w:rPr>
        <w:t xml:space="preserve">additional resources, Coordinated Entry is </w:t>
      </w:r>
      <w:r w:rsidR="00F1482B">
        <w:rPr>
          <w:rFonts w:cs="Times New Roman"/>
        </w:rPr>
        <w:t>intended to address how resources are used rather than to develop new ones.  That function will exist in other places within the Coalition.  Coordinated Entry has already caused a shift in the system, in that more households are entering shelter from literal rather than imminent homelessness.</w:t>
      </w:r>
    </w:p>
    <w:p w14:paraId="39A85290" w14:textId="5C89FFE1" w:rsidR="00F1482B" w:rsidRDefault="00F1482B" w:rsidP="00F1482B">
      <w:pPr>
        <w:spacing w:after="0"/>
        <w:ind w:left="720" w:right="720"/>
        <w:jc w:val="both"/>
        <w:rPr>
          <w:rFonts w:cs="Times New Roman"/>
        </w:rPr>
      </w:pPr>
    </w:p>
    <w:p w14:paraId="352A552C" w14:textId="0E781B6A" w:rsidR="00F1482B" w:rsidRPr="009518B6" w:rsidRDefault="00F1482B" w:rsidP="00F1482B">
      <w:pPr>
        <w:spacing w:after="0"/>
        <w:ind w:left="720" w:right="720"/>
        <w:jc w:val="both"/>
        <w:rPr>
          <w:rFonts w:cs="Times New Roman"/>
          <w:b/>
        </w:rPr>
      </w:pPr>
      <w:r w:rsidRPr="009518B6">
        <w:rPr>
          <w:rFonts w:cs="Times New Roman"/>
          <w:b/>
        </w:rPr>
        <w:t>PIT/HMIS Data Standards</w:t>
      </w:r>
    </w:p>
    <w:p w14:paraId="30C07C10" w14:textId="31FE3792" w:rsidR="00F1482B" w:rsidRDefault="00D321DB" w:rsidP="00F1482B">
      <w:pPr>
        <w:spacing w:after="0"/>
        <w:ind w:left="720" w:right="720"/>
        <w:jc w:val="both"/>
        <w:rPr>
          <w:rFonts w:cs="Times New Roman"/>
        </w:rPr>
      </w:pPr>
      <w:r>
        <w:rPr>
          <w:rFonts w:cs="Times New Roman"/>
        </w:rPr>
        <w:t xml:space="preserve">Information relevant to the </w:t>
      </w:r>
      <w:r w:rsidR="00F1482B">
        <w:rPr>
          <w:rFonts w:cs="Times New Roman"/>
        </w:rPr>
        <w:t>new CE Data Standards will be gathered during the PIT</w:t>
      </w:r>
      <w:r w:rsidR="00F30952">
        <w:rPr>
          <w:rFonts w:cs="Times New Roman"/>
        </w:rPr>
        <w:t xml:space="preserve"> to learn more about the priorities of stakeholders and the prevalence of various conditions among those experiencing literal homelessness in the county</w:t>
      </w:r>
      <w:r w:rsidR="00F1482B">
        <w:rPr>
          <w:rFonts w:cs="Times New Roman"/>
        </w:rPr>
        <w:t xml:space="preserve">.  Staff shared the list of factors </w:t>
      </w:r>
      <w:r w:rsidR="00F30952">
        <w:rPr>
          <w:rFonts w:cs="Times New Roman"/>
        </w:rPr>
        <w:t>found to increase the risk of</w:t>
      </w:r>
      <w:r>
        <w:rPr>
          <w:rFonts w:cs="Times New Roman"/>
        </w:rPr>
        <w:t xml:space="preserve"> </w:t>
      </w:r>
      <w:r w:rsidR="00F30952">
        <w:rPr>
          <w:rFonts w:cs="Times New Roman"/>
        </w:rPr>
        <w:t>dying on the street</w:t>
      </w:r>
      <w:r>
        <w:rPr>
          <w:rFonts w:cs="Times New Roman"/>
        </w:rPr>
        <w:t xml:space="preserve"> (developed from work by Boston’s Health Care for the Homeless).  The Committee decided to also include pregnancy, cancer, need to keep medications refrigerated, and need to access electricity for medical devices (such as a nebulizer) to the list of factors to ask about, as well as age of children and children with special needs for households with children.</w:t>
      </w:r>
    </w:p>
    <w:p w14:paraId="1B48CB31" w14:textId="52A7DD15" w:rsidR="00D321DB" w:rsidRDefault="00D321DB" w:rsidP="00F1482B">
      <w:pPr>
        <w:spacing w:after="0"/>
        <w:ind w:left="720" w:right="720"/>
        <w:jc w:val="both"/>
        <w:rPr>
          <w:rFonts w:cs="Times New Roman"/>
        </w:rPr>
      </w:pPr>
    </w:p>
    <w:p w14:paraId="0CD95702" w14:textId="49FB8D43" w:rsidR="00D321DB" w:rsidRPr="009518B6" w:rsidRDefault="00D321DB" w:rsidP="00F1482B">
      <w:pPr>
        <w:spacing w:after="0"/>
        <w:ind w:left="720" w:right="720"/>
        <w:jc w:val="both"/>
        <w:rPr>
          <w:rFonts w:cs="Times New Roman"/>
          <w:b/>
        </w:rPr>
      </w:pPr>
      <w:r w:rsidRPr="009518B6">
        <w:rPr>
          <w:rFonts w:cs="Times New Roman"/>
          <w:b/>
        </w:rPr>
        <w:t>Presentation - CE HMIS Data Standards</w:t>
      </w:r>
    </w:p>
    <w:p w14:paraId="572A9978" w14:textId="7F5C4E0D" w:rsidR="0009010F" w:rsidRDefault="00D321DB" w:rsidP="009518B6">
      <w:pPr>
        <w:spacing w:after="0"/>
        <w:ind w:left="720" w:right="720"/>
        <w:jc w:val="both"/>
        <w:rPr>
          <w:rFonts w:cs="Times New Roman"/>
        </w:rPr>
      </w:pPr>
      <w:r>
        <w:rPr>
          <w:rFonts w:cs="Times New Roman"/>
        </w:rPr>
        <w:t xml:space="preserve">Keisha Benjamin </w:t>
      </w:r>
      <w:r w:rsidR="00B9237D">
        <w:rPr>
          <w:rFonts w:cs="Times New Roman"/>
        </w:rPr>
        <w:t xml:space="preserve">gave a presentation on the requirements of the </w:t>
      </w:r>
      <w:r w:rsidR="005B2925">
        <w:rPr>
          <w:rFonts w:cs="Times New Roman"/>
        </w:rPr>
        <w:t xml:space="preserve">new </w:t>
      </w:r>
      <w:r w:rsidR="00B9237D">
        <w:rPr>
          <w:rFonts w:cs="Times New Roman"/>
        </w:rPr>
        <w:t xml:space="preserve">Data Standards; data needs to be available beginning April 1, 2020.  The Committee needs to recommend to the Board policies and procedures that would allow for </w:t>
      </w:r>
      <w:r w:rsidR="005B2925">
        <w:rPr>
          <w:rFonts w:cs="Times New Roman"/>
        </w:rPr>
        <w:t>documentation of</w:t>
      </w:r>
    </w:p>
    <w:p w14:paraId="16C2AE8E" w14:textId="756CE339" w:rsidR="0009010F" w:rsidRDefault="00B9237D" w:rsidP="009518B6">
      <w:pPr>
        <w:pStyle w:val="ListParagraph"/>
        <w:numPr>
          <w:ilvl w:val="0"/>
          <w:numId w:val="4"/>
        </w:numPr>
        <w:spacing w:after="0"/>
        <w:ind w:right="720"/>
        <w:jc w:val="both"/>
        <w:rPr>
          <w:rFonts w:cs="Times New Roman"/>
        </w:rPr>
      </w:pPr>
      <w:r w:rsidRPr="0009010F">
        <w:rPr>
          <w:rFonts w:cs="Times New Roman"/>
        </w:rPr>
        <w:t>how verification of literal homelessness was accomplished</w:t>
      </w:r>
    </w:p>
    <w:p w14:paraId="0A8430A8" w14:textId="5EDE021A" w:rsidR="0009010F" w:rsidRPr="0009010F" w:rsidRDefault="0009010F" w:rsidP="009518B6">
      <w:pPr>
        <w:pStyle w:val="ListParagraph"/>
        <w:numPr>
          <w:ilvl w:val="1"/>
          <w:numId w:val="4"/>
        </w:numPr>
        <w:spacing w:after="0"/>
        <w:ind w:right="720"/>
        <w:jc w:val="both"/>
        <w:rPr>
          <w:rFonts w:cs="Times New Roman"/>
        </w:rPr>
      </w:pPr>
      <w:r>
        <w:rPr>
          <w:rFonts w:cs="Times New Roman"/>
        </w:rPr>
        <w:t>can be through third-party verification, intake worker observation, or self-certification</w:t>
      </w:r>
    </w:p>
    <w:p w14:paraId="6E44959C" w14:textId="0F7976F0" w:rsidR="0009010F" w:rsidRDefault="00B9237D" w:rsidP="009518B6">
      <w:pPr>
        <w:pStyle w:val="ListParagraph"/>
        <w:numPr>
          <w:ilvl w:val="0"/>
          <w:numId w:val="4"/>
        </w:numPr>
        <w:spacing w:after="0"/>
        <w:ind w:right="720"/>
        <w:jc w:val="both"/>
        <w:rPr>
          <w:rFonts w:cs="Times New Roman"/>
        </w:rPr>
      </w:pPr>
      <w:r w:rsidRPr="0009010F">
        <w:rPr>
          <w:rFonts w:cs="Times New Roman"/>
        </w:rPr>
        <w:t xml:space="preserve">whether a crisis or housing assessment was administered </w:t>
      </w:r>
      <w:r w:rsidR="005B2925">
        <w:rPr>
          <w:rFonts w:cs="Times New Roman"/>
        </w:rPr>
        <w:t>at the system’s front door</w:t>
      </w:r>
    </w:p>
    <w:p w14:paraId="09F9C7F9" w14:textId="078CCBC3" w:rsidR="0009010F" w:rsidRPr="0009010F" w:rsidRDefault="0009010F" w:rsidP="009518B6">
      <w:pPr>
        <w:pStyle w:val="ListParagraph"/>
        <w:numPr>
          <w:ilvl w:val="1"/>
          <w:numId w:val="4"/>
        </w:numPr>
        <w:spacing w:after="0"/>
        <w:ind w:right="720"/>
        <w:jc w:val="both"/>
        <w:rPr>
          <w:rFonts w:cs="Times New Roman"/>
        </w:rPr>
      </w:pPr>
      <w:r>
        <w:rPr>
          <w:rFonts w:cs="Times New Roman"/>
        </w:rPr>
        <w:t>a crisis assessment identifies immediate needs while a housing assessment identifies long-term housing needs</w:t>
      </w:r>
    </w:p>
    <w:p w14:paraId="1BC639CE" w14:textId="47CBEFAD" w:rsidR="0009010F" w:rsidRDefault="00B9237D" w:rsidP="009518B6">
      <w:pPr>
        <w:pStyle w:val="ListParagraph"/>
        <w:numPr>
          <w:ilvl w:val="0"/>
          <w:numId w:val="4"/>
        </w:numPr>
        <w:spacing w:after="0"/>
        <w:ind w:right="720"/>
        <w:jc w:val="both"/>
        <w:rPr>
          <w:rFonts w:cs="Times New Roman"/>
        </w:rPr>
      </w:pPr>
      <w:r w:rsidRPr="0009010F">
        <w:rPr>
          <w:rFonts w:cs="Times New Roman"/>
        </w:rPr>
        <w:t>the outcome of diversion efforts</w:t>
      </w:r>
    </w:p>
    <w:p w14:paraId="3C65B83B" w14:textId="2D0346BC" w:rsidR="0009010F" w:rsidRPr="0009010F" w:rsidRDefault="0009010F" w:rsidP="009518B6">
      <w:pPr>
        <w:pStyle w:val="ListParagraph"/>
        <w:numPr>
          <w:ilvl w:val="1"/>
          <w:numId w:val="4"/>
        </w:numPr>
        <w:spacing w:after="0"/>
        <w:ind w:right="720"/>
        <w:jc w:val="both"/>
        <w:rPr>
          <w:rFonts w:cs="Times New Roman"/>
        </w:rPr>
      </w:pPr>
      <w:r>
        <w:rPr>
          <w:rFonts w:cs="Times New Roman"/>
        </w:rPr>
        <w:lastRenderedPageBreak/>
        <w:t xml:space="preserve">this will not begin before April 1 </w:t>
      </w:r>
      <w:r w:rsidR="00B9237D" w:rsidRPr="0009010F">
        <w:rPr>
          <w:rFonts w:cs="Times New Roman"/>
        </w:rPr>
        <w:t xml:space="preserve"> </w:t>
      </w:r>
    </w:p>
    <w:p w14:paraId="22EF7A75" w14:textId="77777777" w:rsidR="0009010F" w:rsidRDefault="00B9237D" w:rsidP="009518B6">
      <w:pPr>
        <w:pStyle w:val="ListParagraph"/>
        <w:numPr>
          <w:ilvl w:val="0"/>
          <w:numId w:val="4"/>
        </w:numPr>
        <w:spacing w:after="0"/>
        <w:ind w:right="720"/>
        <w:jc w:val="both"/>
        <w:rPr>
          <w:rFonts w:cs="Times New Roman"/>
        </w:rPr>
      </w:pPr>
      <w:r w:rsidRPr="0009010F">
        <w:rPr>
          <w:rFonts w:cs="Times New Roman"/>
        </w:rPr>
        <w:t>whether a literally homeless household was connected to a shelter resource</w:t>
      </w:r>
    </w:p>
    <w:p w14:paraId="32E62969" w14:textId="77777777" w:rsidR="0009010F" w:rsidRDefault="0009010F" w:rsidP="009518B6">
      <w:pPr>
        <w:pStyle w:val="ListParagraph"/>
        <w:spacing w:after="0"/>
        <w:ind w:left="2160" w:right="720"/>
        <w:jc w:val="both"/>
        <w:rPr>
          <w:rFonts w:cs="Times New Roman"/>
        </w:rPr>
      </w:pPr>
    </w:p>
    <w:p w14:paraId="02A394C6" w14:textId="588F2ECB" w:rsidR="0009010F" w:rsidRDefault="0009010F" w:rsidP="009518B6">
      <w:pPr>
        <w:spacing w:after="0"/>
        <w:ind w:left="720" w:right="720"/>
        <w:jc w:val="both"/>
        <w:rPr>
          <w:rFonts w:cs="Times New Roman"/>
        </w:rPr>
      </w:pPr>
    </w:p>
    <w:p w14:paraId="08030ACD" w14:textId="74259B72" w:rsidR="0009010F" w:rsidRDefault="009518B6" w:rsidP="009518B6">
      <w:pPr>
        <w:spacing w:after="0"/>
        <w:ind w:left="720" w:right="720"/>
        <w:jc w:val="both"/>
        <w:rPr>
          <w:rFonts w:cs="Times New Roman"/>
        </w:rPr>
      </w:pPr>
      <w:r>
        <w:rPr>
          <w:rFonts w:cs="Times New Roman"/>
        </w:rPr>
        <w:t>There was discussion about what resources the Committee might use when thinking through these issues, including the National Alliance to End Homelessness and the HUD Exchange website.  There was also a question regarding whether the Committee should view these changes from the standpoint of what can be accomplished using current partner resources vs. what would be ideal.  It is unclear at this point how things will ultimately proceed</w:t>
      </w:r>
      <w:r w:rsidR="00AC0EB5">
        <w:rPr>
          <w:rFonts w:cs="Times New Roman"/>
        </w:rPr>
        <w:t xml:space="preserve"> in this respect, and so it will be particularly important for the Committee to stay in sync with the progress of the Board.</w:t>
      </w:r>
    </w:p>
    <w:p w14:paraId="61C950AF" w14:textId="0329358D" w:rsidR="00AC0EB5" w:rsidRDefault="00AC0EB5" w:rsidP="009518B6">
      <w:pPr>
        <w:spacing w:after="0"/>
        <w:ind w:left="720" w:right="720"/>
        <w:jc w:val="both"/>
        <w:rPr>
          <w:rFonts w:cs="Times New Roman"/>
        </w:rPr>
      </w:pPr>
    </w:p>
    <w:p w14:paraId="5EF80BE2" w14:textId="4F5929DA" w:rsidR="00AC0EB5" w:rsidRDefault="00AC0EB5" w:rsidP="009518B6">
      <w:pPr>
        <w:spacing w:after="0"/>
        <w:ind w:left="720" w:right="720"/>
        <w:jc w:val="both"/>
        <w:rPr>
          <w:rFonts w:cs="Times New Roman"/>
        </w:rPr>
      </w:pPr>
      <w:r>
        <w:rPr>
          <w:rFonts w:cs="Times New Roman"/>
        </w:rPr>
        <w:t>The meeting was adjourned at 11:37 am.</w:t>
      </w:r>
    </w:p>
    <w:p w14:paraId="12097C59" w14:textId="77777777" w:rsidR="00BB5D77" w:rsidRDefault="00BB5D77" w:rsidP="00BB5D77">
      <w:pPr>
        <w:pStyle w:val="ListParagraph"/>
        <w:spacing w:after="0"/>
        <w:ind w:left="0"/>
      </w:pPr>
    </w:p>
    <w:p w14:paraId="00BA2EC0" w14:textId="7C4C02BC" w:rsidR="00BE6A7C" w:rsidRDefault="00BE6A7C" w:rsidP="00371FE5">
      <w:pPr>
        <w:spacing w:after="0" w:line="240" w:lineRule="auto"/>
        <w:ind w:left="720" w:right="720"/>
        <w:jc w:val="both"/>
        <w:rPr>
          <w:rFonts w:eastAsia="Calibri" w:cs="Times New Roman"/>
          <w:color w:val="FF0000"/>
        </w:rPr>
      </w:pPr>
    </w:p>
    <w:p w14:paraId="0B11D0B3" w14:textId="458013CE" w:rsidR="0048102F" w:rsidRDefault="0048102F" w:rsidP="00371FE5">
      <w:pPr>
        <w:spacing w:after="0" w:line="240" w:lineRule="auto"/>
        <w:ind w:left="720" w:right="720"/>
        <w:jc w:val="both"/>
        <w:rPr>
          <w:rFonts w:eastAsia="Calibri" w:cs="Times New Roman"/>
          <w:color w:val="FF0000"/>
        </w:rPr>
      </w:pPr>
    </w:p>
    <w:p w14:paraId="05BACBCC" w14:textId="77777777" w:rsidR="00DB1575" w:rsidRDefault="00DB1575" w:rsidP="00943B3C">
      <w:pPr>
        <w:spacing w:after="0"/>
      </w:pPr>
    </w:p>
    <w:p w14:paraId="1613EA0D" w14:textId="77777777" w:rsidR="00943B3C" w:rsidRDefault="00943B3C" w:rsidP="00943B3C">
      <w:pPr>
        <w:spacing w:after="0"/>
      </w:pPr>
    </w:p>
    <w:p w14:paraId="595CE49F" w14:textId="77777777" w:rsidR="00943B3C" w:rsidRPr="00371FE5" w:rsidRDefault="00943B3C" w:rsidP="00371FE5">
      <w:pPr>
        <w:spacing w:after="0" w:line="240" w:lineRule="auto"/>
        <w:ind w:left="720" w:right="720"/>
        <w:jc w:val="both"/>
        <w:rPr>
          <w:rFonts w:eastAsia="Calibri" w:cs="Times New Roman"/>
          <w:color w:val="FF0000"/>
        </w:rPr>
      </w:pPr>
    </w:p>
    <w:sectPr w:rsidR="00943B3C" w:rsidRPr="00371FE5" w:rsidSect="00D53FF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8BB37" w14:textId="77777777" w:rsidR="00E3276E" w:rsidRDefault="00E3276E" w:rsidP="00E3276E">
      <w:pPr>
        <w:spacing w:after="0" w:line="240" w:lineRule="auto"/>
      </w:pPr>
      <w:r>
        <w:separator/>
      </w:r>
    </w:p>
  </w:endnote>
  <w:endnote w:type="continuationSeparator" w:id="0">
    <w:p w14:paraId="539BE4C3" w14:textId="77777777" w:rsidR="00E3276E" w:rsidRDefault="00E3276E" w:rsidP="00E32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1ABE" w14:textId="77777777" w:rsidR="00E3276E" w:rsidRDefault="00E32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E73AE" w14:textId="77777777" w:rsidR="00E3276E" w:rsidRDefault="00E32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A1120" w14:textId="77777777" w:rsidR="00E3276E" w:rsidRDefault="00E32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2CEEA" w14:textId="77777777" w:rsidR="00E3276E" w:rsidRDefault="00E3276E" w:rsidP="00E3276E">
      <w:pPr>
        <w:spacing w:after="0" w:line="240" w:lineRule="auto"/>
      </w:pPr>
      <w:r>
        <w:separator/>
      </w:r>
    </w:p>
  </w:footnote>
  <w:footnote w:type="continuationSeparator" w:id="0">
    <w:p w14:paraId="433BCF36" w14:textId="77777777" w:rsidR="00E3276E" w:rsidRDefault="00E3276E" w:rsidP="00E32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57EE" w14:textId="3E1F2ECA" w:rsidR="00E3276E" w:rsidRDefault="00E32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27517" w14:textId="4D52CD5B" w:rsidR="00E3276E" w:rsidRDefault="00E32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2119" w14:textId="631BD74A" w:rsidR="00E3276E" w:rsidRDefault="00E32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513B3"/>
    <w:multiLevelType w:val="hybridMultilevel"/>
    <w:tmpl w:val="3FB2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97763"/>
    <w:multiLevelType w:val="hybridMultilevel"/>
    <w:tmpl w:val="B2DAE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C5859"/>
    <w:multiLevelType w:val="hybridMultilevel"/>
    <w:tmpl w:val="45B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A7056"/>
    <w:multiLevelType w:val="hybridMultilevel"/>
    <w:tmpl w:val="A298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F1"/>
    <w:rsid w:val="00012873"/>
    <w:rsid w:val="0001360A"/>
    <w:rsid w:val="0002479C"/>
    <w:rsid w:val="000738A0"/>
    <w:rsid w:val="000845C8"/>
    <w:rsid w:val="00086A03"/>
    <w:rsid w:val="0009010F"/>
    <w:rsid w:val="000B4BDE"/>
    <w:rsid w:val="000D45D2"/>
    <w:rsid w:val="000F01E0"/>
    <w:rsid w:val="000F18EB"/>
    <w:rsid w:val="000F4CAD"/>
    <w:rsid w:val="000F6CB5"/>
    <w:rsid w:val="00102D2A"/>
    <w:rsid w:val="001059A1"/>
    <w:rsid w:val="00106C8D"/>
    <w:rsid w:val="001079CA"/>
    <w:rsid w:val="001155D7"/>
    <w:rsid w:val="0012584D"/>
    <w:rsid w:val="00132F95"/>
    <w:rsid w:val="001377B9"/>
    <w:rsid w:val="00140727"/>
    <w:rsid w:val="00167155"/>
    <w:rsid w:val="001718B9"/>
    <w:rsid w:val="001A7E8E"/>
    <w:rsid w:val="001B1772"/>
    <w:rsid w:val="001B1F0D"/>
    <w:rsid w:val="001B4066"/>
    <w:rsid w:val="001C2811"/>
    <w:rsid w:val="001D06E4"/>
    <w:rsid w:val="001F451E"/>
    <w:rsid w:val="00207150"/>
    <w:rsid w:val="0023505E"/>
    <w:rsid w:val="00240987"/>
    <w:rsid w:val="00257E5C"/>
    <w:rsid w:val="00271E19"/>
    <w:rsid w:val="0028721D"/>
    <w:rsid w:val="002916CB"/>
    <w:rsid w:val="002C6600"/>
    <w:rsid w:val="002D0FF8"/>
    <w:rsid w:val="002D2CAC"/>
    <w:rsid w:val="002E02D8"/>
    <w:rsid w:val="002E2970"/>
    <w:rsid w:val="002F4863"/>
    <w:rsid w:val="002F6704"/>
    <w:rsid w:val="003102FA"/>
    <w:rsid w:val="00313D9A"/>
    <w:rsid w:val="003366A7"/>
    <w:rsid w:val="00345C15"/>
    <w:rsid w:val="0035443D"/>
    <w:rsid w:val="003624F5"/>
    <w:rsid w:val="00371FE5"/>
    <w:rsid w:val="00372FD3"/>
    <w:rsid w:val="00392C74"/>
    <w:rsid w:val="003A2A61"/>
    <w:rsid w:val="003B6AF4"/>
    <w:rsid w:val="003D7706"/>
    <w:rsid w:val="003D7739"/>
    <w:rsid w:val="003E1D8D"/>
    <w:rsid w:val="003E5539"/>
    <w:rsid w:val="00400ABB"/>
    <w:rsid w:val="00410091"/>
    <w:rsid w:val="0045530C"/>
    <w:rsid w:val="0045534E"/>
    <w:rsid w:val="00464CC4"/>
    <w:rsid w:val="00466580"/>
    <w:rsid w:val="0048102F"/>
    <w:rsid w:val="00495748"/>
    <w:rsid w:val="004C7BAE"/>
    <w:rsid w:val="004E158D"/>
    <w:rsid w:val="00512043"/>
    <w:rsid w:val="00513A16"/>
    <w:rsid w:val="00522AF4"/>
    <w:rsid w:val="00532442"/>
    <w:rsid w:val="005452A9"/>
    <w:rsid w:val="005519C1"/>
    <w:rsid w:val="00571F6C"/>
    <w:rsid w:val="005806F0"/>
    <w:rsid w:val="0058418C"/>
    <w:rsid w:val="00585ABB"/>
    <w:rsid w:val="0059774F"/>
    <w:rsid w:val="005A21B8"/>
    <w:rsid w:val="005A4B6E"/>
    <w:rsid w:val="005B2925"/>
    <w:rsid w:val="005B56C8"/>
    <w:rsid w:val="006021BC"/>
    <w:rsid w:val="0062010C"/>
    <w:rsid w:val="00621A87"/>
    <w:rsid w:val="00630D33"/>
    <w:rsid w:val="006330D9"/>
    <w:rsid w:val="00650A2B"/>
    <w:rsid w:val="006641C7"/>
    <w:rsid w:val="00667697"/>
    <w:rsid w:val="006A0074"/>
    <w:rsid w:val="006A3F79"/>
    <w:rsid w:val="006A5CD3"/>
    <w:rsid w:val="006C0A75"/>
    <w:rsid w:val="006C1BA4"/>
    <w:rsid w:val="006D7062"/>
    <w:rsid w:val="006F613D"/>
    <w:rsid w:val="006F7E38"/>
    <w:rsid w:val="00710A9B"/>
    <w:rsid w:val="007176E0"/>
    <w:rsid w:val="00723DBD"/>
    <w:rsid w:val="007264D6"/>
    <w:rsid w:val="00741B9F"/>
    <w:rsid w:val="00755EC5"/>
    <w:rsid w:val="007673BD"/>
    <w:rsid w:val="007773C9"/>
    <w:rsid w:val="0079479C"/>
    <w:rsid w:val="00797328"/>
    <w:rsid w:val="007B0E37"/>
    <w:rsid w:val="007B5E93"/>
    <w:rsid w:val="007C3C4A"/>
    <w:rsid w:val="007C580C"/>
    <w:rsid w:val="007E38FB"/>
    <w:rsid w:val="007E4943"/>
    <w:rsid w:val="007F3DD2"/>
    <w:rsid w:val="007F7237"/>
    <w:rsid w:val="0082187D"/>
    <w:rsid w:val="00824713"/>
    <w:rsid w:val="0084149A"/>
    <w:rsid w:val="00873257"/>
    <w:rsid w:val="00874042"/>
    <w:rsid w:val="00894713"/>
    <w:rsid w:val="008C52ED"/>
    <w:rsid w:val="008F4C81"/>
    <w:rsid w:val="0090192B"/>
    <w:rsid w:val="00902C91"/>
    <w:rsid w:val="00930585"/>
    <w:rsid w:val="00934E3D"/>
    <w:rsid w:val="00943B3C"/>
    <w:rsid w:val="0094582B"/>
    <w:rsid w:val="009518B6"/>
    <w:rsid w:val="00991955"/>
    <w:rsid w:val="009C758B"/>
    <w:rsid w:val="009D5D9D"/>
    <w:rsid w:val="009E611B"/>
    <w:rsid w:val="00A2168E"/>
    <w:rsid w:val="00A21FE0"/>
    <w:rsid w:val="00A24F3D"/>
    <w:rsid w:val="00A52226"/>
    <w:rsid w:val="00A76888"/>
    <w:rsid w:val="00A91928"/>
    <w:rsid w:val="00AA0E4D"/>
    <w:rsid w:val="00AC0EB5"/>
    <w:rsid w:val="00AD13C4"/>
    <w:rsid w:val="00AD3734"/>
    <w:rsid w:val="00AE79FB"/>
    <w:rsid w:val="00B02BF1"/>
    <w:rsid w:val="00B032F5"/>
    <w:rsid w:val="00B074DB"/>
    <w:rsid w:val="00B26900"/>
    <w:rsid w:val="00B3104B"/>
    <w:rsid w:val="00B3118E"/>
    <w:rsid w:val="00B311BA"/>
    <w:rsid w:val="00B330CD"/>
    <w:rsid w:val="00B45087"/>
    <w:rsid w:val="00B54645"/>
    <w:rsid w:val="00B628D6"/>
    <w:rsid w:val="00B649BC"/>
    <w:rsid w:val="00B825B9"/>
    <w:rsid w:val="00B9163D"/>
    <w:rsid w:val="00B9237D"/>
    <w:rsid w:val="00B96F53"/>
    <w:rsid w:val="00BA16E0"/>
    <w:rsid w:val="00BA66B9"/>
    <w:rsid w:val="00BA6FCE"/>
    <w:rsid w:val="00BB5D77"/>
    <w:rsid w:val="00BD3583"/>
    <w:rsid w:val="00BE0F82"/>
    <w:rsid w:val="00BE6A7C"/>
    <w:rsid w:val="00BF3AB5"/>
    <w:rsid w:val="00BF45E5"/>
    <w:rsid w:val="00C05A2A"/>
    <w:rsid w:val="00C236C0"/>
    <w:rsid w:val="00C34CDE"/>
    <w:rsid w:val="00C46014"/>
    <w:rsid w:val="00C46D23"/>
    <w:rsid w:val="00C85122"/>
    <w:rsid w:val="00CA0CF1"/>
    <w:rsid w:val="00CB117D"/>
    <w:rsid w:val="00CB18D3"/>
    <w:rsid w:val="00CC7432"/>
    <w:rsid w:val="00CD67FC"/>
    <w:rsid w:val="00CE5708"/>
    <w:rsid w:val="00D102C2"/>
    <w:rsid w:val="00D11388"/>
    <w:rsid w:val="00D24B62"/>
    <w:rsid w:val="00D321DB"/>
    <w:rsid w:val="00D348A0"/>
    <w:rsid w:val="00D53FF1"/>
    <w:rsid w:val="00D62218"/>
    <w:rsid w:val="00D65680"/>
    <w:rsid w:val="00D72938"/>
    <w:rsid w:val="00DA0F49"/>
    <w:rsid w:val="00DA4E85"/>
    <w:rsid w:val="00DB1575"/>
    <w:rsid w:val="00DB15E6"/>
    <w:rsid w:val="00DB350E"/>
    <w:rsid w:val="00DB5F4C"/>
    <w:rsid w:val="00DF1CC9"/>
    <w:rsid w:val="00DF4C47"/>
    <w:rsid w:val="00DF6106"/>
    <w:rsid w:val="00DF6AC9"/>
    <w:rsid w:val="00E03481"/>
    <w:rsid w:val="00E2004B"/>
    <w:rsid w:val="00E316C2"/>
    <w:rsid w:val="00E3276E"/>
    <w:rsid w:val="00E32BA8"/>
    <w:rsid w:val="00E430B3"/>
    <w:rsid w:val="00E533E6"/>
    <w:rsid w:val="00E6131D"/>
    <w:rsid w:val="00E63927"/>
    <w:rsid w:val="00E7696C"/>
    <w:rsid w:val="00E80B33"/>
    <w:rsid w:val="00EA6F7F"/>
    <w:rsid w:val="00EB369B"/>
    <w:rsid w:val="00ED5580"/>
    <w:rsid w:val="00EE62B8"/>
    <w:rsid w:val="00EF6558"/>
    <w:rsid w:val="00F10332"/>
    <w:rsid w:val="00F1482B"/>
    <w:rsid w:val="00F178FE"/>
    <w:rsid w:val="00F22240"/>
    <w:rsid w:val="00F30952"/>
    <w:rsid w:val="00F34F7A"/>
    <w:rsid w:val="00F36C68"/>
    <w:rsid w:val="00F40A42"/>
    <w:rsid w:val="00F4124B"/>
    <w:rsid w:val="00F4216B"/>
    <w:rsid w:val="00F516D6"/>
    <w:rsid w:val="00F615C4"/>
    <w:rsid w:val="00F85AD3"/>
    <w:rsid w:val="00FA06B9"/>
    <w:rsid w:val="00FB5D8A"/>
    <w:rsid w:val="00FB7EA9"/>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9AE8904"/>
  <w15:chartTrackingRefBased/>
  <w15:docId w15:val="{FE5C446F-CDAA-41F3-9C24-7AD9C153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F95"/>
    <w:pPr>
      <w:ind w:left="720"/>
      <w:contextualSpacing/>
    </w:pPr>
  </w:style>
  <w:style w:type="paragraph" w:styleId="Header">
    <w:name w:val="header"/>
    <w:basedOn w:val="Normal"/>
    <w:link w:val="HeaderChar"/>
    <w:uiPriority w:val="99"/>
    <w:unhideWhenUsed/>
    <w:rsid w:val="00E32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76E"/>
  </w:style>
  <w:style w:type="paragraph" w:styleId="Footer">
    <w:name w:val="footer"/>
    <w:basedOn w:val="Normal"/>
    <w:link w:val="FooterChar"/>
    <w:uiPriority w:val="99"/>
    <w:unhideWhenUsed/>
    <w:rsid w:val="00E32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1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05A29-4294-4426-93F5-81B903A6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Cara</dc:creator>
  <cp:keywords/>
  <dc:description/>
  <cp:lastModifiedBy>Corcoran, Jennifer</cp:lastModifiedBy>
  <cp:revision>7</cp:revision>
  <cp:lastPrinted>2020-02-10T17:21:00Z</cp:lastPrinted>
  <dcterms:created xsi:type="dcterms:W3CDTF">2020-02-07T18:41:00Z</dcterms:created>
  <dcterms:modified xsi:type="dcterms:W3CDTF">2020-03-10T18:03:00Z</dcterms:modified>
</cp:coreProperties>
</file>