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F813" w14:textId="77777777" w:rsidR="00890793" w:rsidRPr="00684348" w:rsidRDefault="00890793" w:rsidP="00912CEE"/>
    <w:p w14:paraId="0199F574" w14:textId="77777777" w:rsidR="00D50687" w:rsidRPr="00AB4B86" w:rsidRDefault="006F2ED6" w:rsidP="00E51A79">
      <w:pPr>
        <w:ind w:left="-540"/>
        <w:jc w:val="center"/>
        <w:rPr>
          <w:b/>
          <w:sz w:val="26"/>
          <w:szCs w:val="26"/>
        </w:rPr>
      </w:pPr>
      <w:r w:rsidRPr="00AB4B86">
        <w:rPr>
          <w:b/>
          <w:sz w:val="26"/>
          <w:szCs w:val="26"/>
        </w:rPr>
        <w:t>AGING IN PLACE TAX CREDIT</w:t>
      </w:r>
      <w:r w:rsidR="00E51A79" w:rsidRPr="00AB4B86">
        <w:rPr>
          <w:b/>
          <w:sz w:val="26"/>
          <w:szCs w:val="26"/>
        </w:rPr>
        <w:t xml:space="preserve"> APPLICATION</w:t>
      </w:r>
      <w:r w:rsidRPr="00AB4B86">
        <w:rPr>
          <w:b/>
          <w:sz w:val="26"/>
          <w:szCs w:val="26"/>
        </w:rPr>
        <w:t>:</w:t>
      </w:r>
    </w:p>
    <w:p w14:paraId="0A6A230F" w14:textId="77777777" w:rsidR="00890793" w:rsidRPr="00AB4B86" w:rsidRDefault="00CA73FA" w:rsidP="00FA6303">
      <w:pPr>
        <w:ind w:left="-540"/>
        <w:jc w:val="center"/>
        <w:rPr>
          <w:b/>
          <w:sz w:val="26"/>
          <w:szCs w:val="26"/>
          <w:u w:val="single"/>
        </w:rPr>
      </w:pPr>
      <w:r w:rsidRPr="00C35527">
        <w:rPr>
          <w:b/>
          <w:sz w:val="26"/>
          <w:szCs w:val="26"/>
          <w:highlight w:val="yellow"/>
          <w:u w:val="single"/>
        </w:rPr>
        <w:t xml:space="preserve">FIRST-TIME APPLICANTS </w:t>
      </w:r>
      <w:r w:rsidR="006F2ED6" w:rsidRPr="00C35527">
        <w:rPr>
          <w:b/>
          <w:sz w:val="26"/>
          <w:szCs w:val="26"/>
          <w:highlight w:val="yellow"/>
          <w:u w:val="single"/>
        </w:rPr>
        <w:t>ONLY</w:t>
      </w:r>
    </w:p>
    <w:p w14:paraId="24CFA79B" w14:textId="77777777" w:rsidR="00E51A79" w:rsidRPr="00AB4B86" w:rsidRDefault="00E51A79" w:rsidP="00FA6303">
      <w:pPr>
        <w:ind w:left="-540"/>
        <w:jc w:val="center"/>
        <w:rPr>
          <w:b/>
          <w:sz w:val="26"/>
          <w:szCs w:val="26"/>
        </w:rPr>
      </w:pPr>
    </w:p>
    <w:p w14:paraId="4D5DAA48" w14:textId="01A0925F" w:rsidR="00B11D97" w:rsidRPr="00AB4B86" w:rsidRDefault="006F2ED6" w:rsidP="00FA6303">
      <w:pPr>
        <w:ind w:left="-540"/>
        <w:jc w:val="center"/>
        <w:rPr>
          <w:b/>
          <w:sz w:val="26"/>
          <w:szCs w:val="26"/>
        </w:rPr>
      </w:pPr>
      <w:r w:rsidRPr="00AB4B86">
        <w:rPr>
          <w:b/>
          <w:sz w:val="26"/>
          <w:szCs w:val="26"/>
        </w:rPr>
        <w:t>DEADLINE TO SUBMIT</w:t>
      </w:r>
      <w:r w:rsidR="00EF2C82" w:rsidRPr="00AB4B86">
        <w:rPr>
          <w:b/>
          <w:sz w:val="26"/>
          <w:szCs w:val="26"/>
        </w:rPr>
        <w:t xml:space="preserve">: </w:t>
      </w:r>
      <w:r w:rsidR="00313A30" w:rsidRPr="00AB4B86">
        <w:rPr>
          <w:b/>
          <w:sz w:val="26"/>
          <w:szCs w:val="26"/>
        </w:rPr>
        <w:t>June 30</w:t>
      </w:r>
      <w:r w:rsidR="00B11D97" w:rsidRPr="00AB4B86">
        <w:rPr>
          <w:b/>
          <w:sz w:val="26"/>
          <w:szCs w:val="26"/>
        </w:rPr>
        <w:t xml:space="preserve">, </w:t>
      </w:r>
      <w:r w:rsidR="007A0E1E">
        <w:rPr>
          <w:b/>
          <w:sz w:val="26"/>
          <w:szCs w:val="26"/>
        </w:rPr>
        <w:t>2024</w:t>
      </w:r>
    </w:p>
    <w:p w14:paraId="1D5A5A7F" w14:textId="77777777" w:rsidR="00890793" w:rsidRPr="00AB4B86" w:rsidRDefault="00890793" w:rsidP="00FA6303">
      <w:pPr>
        <w:keepNext/>
        <w:ind w:left="-540"/>
        <w:jc w:val="center"/>
        <w:outlineLvl w:val="1"/>
        <w:rPr>
          <w:b/>
          <w:bCs/>
          <w:sz w:val="28"/>
          <w:szCs w:val="28"/>
        </w:rPr>
      </w:pPr>
    </w:p>
    <w:p w14:paraId="2E4E7D20" w14:textId="315D4D31" w:rsidR="00890793" w:rsidRDefault="00890793" w:rsidP="00FA6303">
      <w:pPr>
        <w:ind w:left="-540"/>
        <w:rPr>
          <w:rFonts w:eastAsia="Arial"/>
          <w:color w:val="231F20"/>
          <w:sz w:val="20"/>
          <w:szCs w:val="20"/>
        </w:rPr>
      </w:pPr>
      <w:r w:rsidRPr="00117BCB">
        <w:rPr>
          <w:rFonts w:eastAsia="Arial"/>
          <w:color w:val="231F20"/>
          <w:sz w:val="20"/>
          <w:szCs w:val="20"/>
        </w:rPr>
        <w:t>In accordance with the provisions of Section 20-1</w:t>
      </w:r>
      <w:r w:rsidR="00AB4B86" w:rsidRPr="00117BCB">
        <w:rPr>
          <w:rFonts w:eastAsia="Arial"/>
          <w:color w:val="231F20"/>
          <w:sz w:val="20"/>
          <w:szCs w:val="20"/>
        </w:rPr>
        <w:t>29E</w:t>
      </w:r>
      <w:r w:rsidRPr="00117BCB">
        <w:rPr>
          <w:rFonts w:eastAsia="Arial"/>
          <w:color w:val="231F20"/>
          <w:sz w:val="20"/>
          <w:szCs w:val="20"/>
        </w:rPr>
        <w:t xml:space="preserve"> of the Howard County Code and §9-258 of the Tax- Property Article of the Annotated Code of Maryland, the owner of a dwelling may receive a property tax credit against the County property tax if the property is owned by an individu</w:t>
      </w:r>
      <w:r w:rsidR="00E83DD2" w:rsidRPr="00117BCB">
        <w:rPr>
          <w:rFonts w:eastAsia="Arial"/>
          <w:color w:val="231F20"/>
          <w:sz w:val="20"/>
          <w:szCs w:val="20"/>
        </w:rPr>
        <w:t>al who meets the below qualifications</w:t>
      </w:r>
      <w:r w:rsidRPr="00117BCB">
        <w:rPr>
          <w:rFonts w:eastAsia="Arial"/>
          <w:color w:val="231F20"/>
          <w:sz w:val="20"/>
          <w:szCs w:val="20"/>
        </w:rPr>
        <w:t>:</w:t>
      </w:r>
    </w:p>
    <w:p w14:paraId="1422F6F1" w14:textId="77777777" w:rsidR="00AA7293" w:rsidRPr="00117BCB" w:rsidRDefault="00AA7293" w:rsidP="00FA6303">
      <w:pPr>
        <w:ind w:left="-540"/>
        <w:rPr>
          <w:rFonts w:eastAsia="Arial"/>
          <w:color w:val="231F20"/>
          <w:sz w:val="20"/>
          <w:szCs w:val="20"/>
        </w:rPr>
      </w:pPr>
    </w:p>
    <w:p w14:paraId="07FD02C2" w14:textId="2194FAD3" w:rsidR="005022AB" w:rsidRPr="00117BCB" w:rsidRDefault="00AA7293" w:rsidP="005022AB">
      <w:pPr>
        <w:rPr>
          <w:rFonts w:eastAsia="Arial"/>
          <w:color w:val="231F20"/>
          <w:sz w:val="20"/>
          <w:szCs w:val="20"/>
        </w:rPr>
      </w:pPr>
      <w:r w:rsidRPr="00117BCB">
        <w:rPr>
          <w:rFonts w:eastAsia="Arial"/>
          <w:b/>
          <w:color w:val="231F20"/>
          <w:sz w:val="20"/>
          <w:szCs w:val="20"/>
        </w:rPr>
        <w:t>Important Information:</w:t>
      </w:r>
      <w:r w:rsidR="005022AB" w:rsidRPr="005022AB">
        <w:rPr>
          <w:bCs/>
          <w:color w:val="FF0000"/>
          <w:sz w:val="22"/>
          <w:szCs w:val="22"/>
        </w:rPr>
        <w:t xml:space="preserve"> </w:t>
      </w:r>
      <w:r w:rsidR="005022AB">
        <w:rPr>
          <w:bCs/>
          <w:color w:val="FF0000"/>
          <w:sz w:val="22"/>
          <w:szCs w:val="22"/>
        </w:rPr>
        <w:t xml:space="preserve">Cell </w:t>
      </w:r>
      <w:r w:rsidR="005022AB" w:rsidRPr="00573EA3">
        <w:rPr>
          <w:bCs/>
          <w:color w:val="FF0000"/>
          <w:sz w:val="22"/>
          <w:szCs w:val="22"/>
        </w:rPr>
        <w:t xml:space="preserve">phone </w:t>
      </w:r>
      <w:r w:rsidR="009B6923">
        <w:rPr>
          <w:bCs/>
          <w:color w:val="FF0000"/>
          <w:sz w:val="22"/>
          <w:szCs w:val="22"/>
        </w:rPr>
        <w:t xml:space="preserve">&amp; JPG </w:t>
      </w:r>
      <w:r w:rsidR="005022AB">
        <w:rPr>
          <w:bCs/>
          <w:color w:val="FF0000"/>
          <w:sz w:val="22"/>
          <w:szCs w:val="22"/>
        </w:rPr>
        <w:t xml:space="preserve">pictures </w:t>
      </w:r>
      <w:r w:rsidR="005022AB" w:rsidRPr="00573EA3">
        <w:rPr>
          <w:bCs/>
          <w:color w:val="FF0000"/>
          <w:sz w:val="22"/>
          <w:szCs w:val="22"/>
        </w:rPr>
        <w:t xml:space="preserve">will </w:t>
      </w:r>
      <w:r w:rsidR="005022AB">
        <w:rPr>
          <w:bCs/>
          <w:color w:val="FF0000"/>
          <w:sz w:val="22"/>
          <w:szCs w:val="22"/>
        </w:rPr>
        <w:t xml:space="preserve">NOT </w:t>
      </w:r>
      <w:r w:rsidR="005022AB" w:rsidRPr="00573EA3">
        <w:rPr>
          <w:bCs/>
          <w:color w:val="FF0000"/>
          <w:sz w:val="22"/>
          <w:szCs w:val="22"/>
        </w:rPr>
        <w:t>be accepted</w:t>
      </w:r>
    </w:p>
    <w:p w14:paraId="1C682583" w14:textId="105F6FC5" w:rsidR="00AA7293" w:rsidRPr="00117BCB" w:rsidRDefault="00AA7293" w:rsidP="00AA7293">
      <w:pPr>
        <w:ind w:left="-540"/>
        <w:rPr>
          <w:rFonts w:eastAsia="Arial"/>
          <w:b/>
          <w:color w:val="231F20"/>
          <w:sz w:val="20"/>
          <w:szCs w:val="20"/>
        </w:rPr>
      </w:pPr>
    </w:p>
    <w:p w14:paraId="6273E1A3" w14:textId="54C70E9C" w:rsidR="00AA7293" w:rsidRPr="000E1252" w:rsidRDefault="00AA7293" w:rsidP="00AA7293">
      <w:pPr>
        <w:pStyle w:val="ListParagraph"/>
        <w:numPr>
          <w:ilvl w:val="0"/>
          <w:numId w:val="5"/>
        </w:numPr>
        <w:ind w:left="180"/>
        <w:rPr>
          <w:rFonts w:ascii="Times New Roman" w:eastAsia="Arial" w:hAnsi="Times New Roman" w:cs="Times New Roman"/>
          <w:sz w:val="20"/>
          <w:szCs w:val="20"/>
        </w:rPr>
      </w:pP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Dwelling </w:t>
      </w:r>
      <w:r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>Must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Pr="000E1252">
        <w:rPr>
          <w:rFonts w:ascii="Times New Roman" w:eastAsia="Arial" w:hAnsi="Times New Roman" w:cs="Times New Roman"/>
          <w:sz w:val="20"/>
          <w:szCs w:val="20"/>
        </w:rPr>
        <w:t xml:space="preserve">be the applicant’s </w:t>
      </w:r>
      <w:r w:rsidR="00215DF4" w:rsidRPr="000E1252">
        <w:rPr>
          <w:rFonts w:ascii="Times New Roman" w:eastAsia="Arial" w:hAnsi="Times New Roman" w:cs="Times New Roman"/>
          <w:sz w:val="20"/>
          <w:szCs w:val="20"/>
        </w:rPr>
        <w:t>PRIMARY residence</w:t>
      </w:r>
    </w:p>
    <w:p w14:paraId="12A41C42" w14:textId="10C681E2" w:rsidR="00AA7293" w:rsidRPr="00117BCB" w:rsidRDefault="00AA7293" w:rsidP="00AA7293">
      <w:pPr>
        <w:pStyle w:val="ListParagraph"/>
        <w:numPr>
          <w:ilvl w:val="0"/>
          <w:numId w:val="5"/>
        </w:numPr>
        <w:ind w:left="180"/>
        <w:rPr>
          <w:rFonts w:ascii="Times New Roman" w:eastAsia="Arial" w:hAnsi="Times New Roman" w:cs="Times New Roman"/>
          <w:color w:val="231F20"/>
          <w:sz w:val="20"/>
          <w:szCs w:val="20"/>
        </w:rPr>
      </w:pP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A property owner may not receive an Aging in Place Tax Credit</w:t>
      </w:r>
      <w:r w:rsidR="0026318E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, Public Safety Officer</w:t>
      </w:r>
      <w:r w:rsidR="00A07484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Tax Credit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and a Senior Tax Credit</w:t>
      </w:r>
      <w:r w:rsidR="00A07484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in the same tax year.</w:t>
      </w:r>
    </w:p>
    <w:p w14:paraId="3CDCD4FC" w14:textId="65FF01C4" w:rsidR="00AA7293" w:rsidRPr="00117BCB" w:rsidRDefault="00AA7293" w:rsidP="00AA7293">
      <w:pPr>
        <w:pStyle w:val="ListParagraph"/>
        <w:numPr>
          <w:ilvl w:val="0"/>
          <w:numId w:val="5"/>
        </w:numPr>
        <w:ind w:left="180"/>
        <w:rPr>
          <w:rFonts w:ascii="Times New Roman" w:eastAsia="Arial" w:hAnsi="Times New Roman" w:cs="Times New Roman"/>
          <w:color w:val="231F20"/>
          <w:sz w:val="20"/>
          <w:szCs w:val="20"/>
        </w:rPr>
      </w:pP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The credit shall automatically renew </w:t>
      </w:r>
      <w:r w:rsidR="00D2638F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and may be granted 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for </w:t>
      </w:r>
      <w:r w:rsidR="00D2638F">
        <w:rPr>
          <w:rFonts w:ascii="Times New Roman" w:eastAsia="Arial" w:hAnsi="Times New Roman" w:cs="Times New Roman"/>
          <w:color w:val="231F20"/>
          <w:sz w:val="20"/>
          <w:szCs w:val="20"/>
        </w:rPr>
        <w:t>a period of up to a total of eight</w:t>
      </w:r>
      <w:r w:rsidR="00D2638F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consecutive years</w:t>
      </w:r>
      <w:r w:rsidR="00D2638F">
        <w:rPr>
          <w:rFonts w:ascii="Times New Roman" w:eastAsia="Arial" w:hAnsi="Times New Roman" w:cs="Times New Roman"/>
          <w:color w:val="231F20"/>
          <w:sz w:val="20"/>
          <w:szCs w:val="20"/>
        </w:rPr>
        <w:t>,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unless the owner is no longer eligible.   </w:t>
      </w:r>
    </w:p>
    <w:p w14:paraId="7EE3AC8C" w14:textId="59E606E4" w:rsidR="00AA7293" w:rsidRPr="00117BCB" w:rsidRDefault="00AC5F3B" w:rsidP="00AA7293">
      <w:pPr>
        <w:pStyle w:val="ListParagraph"/>
        <w:numPr>
          <w:ilvl w:val="0"/>
          <w:numId w:val="5"/>
        </w:numPr>
        <w:ind w:left="180"/>
        <w:rPr>
          <w:rFonts w:ascii="Times New Roman" w:eastAsia="Arial" w:hAnsi="Times New Roman" w:cs="Times New Roman"/>
          <w:color w:val="231F20"/>
          <w:sz w:val="20"/>
          <w:szCs w:val="20"/>
        </w:rPr>
      </w:pP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Applicant must have ow</w:t>
      </w:r>
      <w:r w:rsidR="00E51A79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n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ed and resided in</w:t>
      </w:r>
      <w:r w:rsidR="00D2638F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the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property</w:t>
      </w:r>
      <w:r w:rsidR="00D2638F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for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="00ED7539" w:rsidRPr="00117BCB">
        <w:rPr>
          <w:rFonts w:ascii="Times New Roman" w:eastAsia="Arial" w:hAnsi="Times New Roman" w:cs="Times New Roman"/>
          <w:b/>
          <w:color w:val="231F20"/>
          <w:sz w:val="20"/>
          <w:szCs w:val="20"/>
          <w:u w:val="single"/>
        </w:rPr>
        <w:t>3</w:t>
      </w:r>
      <w:r w:rsidR="00BC5A8D" w:rsidRPr="00117BCB">
        <w:rPr>
          <w:rFonts w:ascii="Times New Roman" w:eastAsia="Arial" w:hAnsi="Times New Roman" w:cs="Times New Roman"/>
          <w:b/>
          <w:color w:val="231F20"/>
          <w:sz w:val="20"/>
          <w:szCs w:val="20"/>
          <w:u w:val="single"/>
        </w:rPr>
        <w:t>0</w:t>
      </w:r>
      <w:r w:rsidRPr="00117BCB">
        <w:rPr>
          <w:rFonts w:ascii="Times New Roman" w:eastAsia="Arial" w:hAnsi="Times New Roman" w:cs="Times New Roman"/>
          <w:b/>
          <w:color w:val="231F20"/>
          <w:sz w:val="20"/>
          <w:szCs w:val="20"/>
          <w:u w:val="single"/>
        </w:rPr>
        <w:t xml:space="preserve"> years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as of Ju</w:t>
      </w:r>
      <w:r w:rsidR="00CA656F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ne 30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, </w:t>
      </w:r>
      <w:r w:rsidR="007A0E1E">
        <w:rPr>
          <w:rFonts w:ascii="Times New Roman" w:eastAsia="Arial" w:hAnsi="Times New Roman" w:cs="Times New Roman"/>
          <w:color w:val="231F20"/>
          <w:sz w:val="20"/>
          <w:szCs w:val="20"/>
        </w:rPr>
        <w:t>2024</w:t>
      </w:r>
      <w:r w:rsidR="00AA7293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.</w:t>
      </w:r>
    </w:p>
    <w:p w14:paraId="7F5F715D" w14:textId="77777777" w:rsidR="0092039E" w:rsidRPr="00117BCB" w:rsidRDefault="0092039E" w:rsidP="00AA7293">
      <w:pPr>
        <w:pStyle w:val="ListParagraph"/>
        <w:numPr>
          <w:ilvl w:val="0"/>
          <w:numId w:val="5"/>
        </w:numPr>
        <w:ind w:left="180"/>
        <w:rPr>
          <w:rFonts w:ascii="Times New Roman" w:eastAsia="Arial" w:hAnsi="Times New Roman" w:cs="Times New Roman"/>
          <w:color w:val="231F20"/>
          <w:sz w:val="20"/>
          <w:szCs w:val="20"/>
        </w:rPr>
      </w:pP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Applicant must be 65 by June 30</w:t>
      </w:r>
      <w:r w:rsidR="00491C31" w:rsidRPr="00117BCB">
        <w:rPr>
          <w:rFonts w:ascii="Times New Roman" w:eastAsia="Arial" w:hAnsi="Times New Roman" w:cs="Times New Roman"/>
          <w:color w:val="231F20"/>
          <w:sz w:val="20"/>
          <w:szCs w:val="20"/>
          <w:vertAlign w:val="superscript"/>
        </w:rPr>
        <w:t>th</w:t>
      </w:r>
      <w:r w:rsidR="00491C31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of the </w:t>
      </w:r>
      <w:r w:rsidR="00E83DD2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tax year</w:t>
      </w:r>
    </w:p>
    <w:p w14:paraId="3ABB48B1" w14:textId="77777777" w:rsidR="00AA7293" w:rsidRPr="00117BCB" w:rsidRDefault="00AA7293" w:rsidP="00AA7293">
      <w:pPr>
        <w:ind w:left="-540"/>
        <w:rPr>
          <w:rFonts w:eastAsia="Arial"/>
          <w:sz w:val="20"/>
          <w:szCs w:val="20"/>
        </w:rPr>
      </w:pPr>
      <w:r w:rsidRPr="00117BCB">
        <w:rPr>
          <w:rFonts w:eastAsia="Arial"/>
          <w:sz w:val="20"/>
          <w:szCs w:val="20"/>
        </w:rPr>
        <w:t xml:space="preserve">The property tax credit is equal to 20% of the eligible County tax. The eligible County tax is </w:t>
      </w:r>
      <w:r w:rsidRPr="00117BCB">
        <w:rPr>
          <w:spacing w:val="2"/>
          <w:sz w:val="20"/>
          <w:szCs w:val="20"/>
          <w:shd w:val="clear" w:color="auto" w:fill="FFFFFF"/>
        </w:rPr>
        <w:t>the amount of County tax on the lesser of $</w:t>
      </w:r>
      <w:r w:rsidR="00ED7539" w:rsidRPr="00117BCB">
        <w:rPr>
          <w:spacing w:val="2"/>
          <w:sz w:val="20"/>
          <w:szCs w:val="20"/>
          <w:shd w:val="clear" w:color="auto" w:fill="FFFFFF"/>
        </w:rPr>
        <w:t xml:space="preserve">650,000 </w:t>
      </w:r>
      <w:r w:rsidRPr="00117BCB">
        <w:rPr>
          <w:spacing w:val="2"/>
          <w:sz w:val="20"/>
          <w:szCs w:val="20"/>
          <w:shd w:val="clear" w:color="auto" w:fill="FFFFFF"/>
        </w:rPr>
        <w:t>or the assessed value of the dwelling reduced by the amount of any assessment on which a property tax credit is granted.</w:t>
      </w:r>
    </w:p>
    <w:p w14:paraId="3DE08944" w14:textId="77777777" w:rsidR="00684348" w:rsidRPr="00117BCB" w:rsidRDefault="00684348" w:rsidP="00E51A79">
      <w:pPr>
        <w:rPr>
          <w:rFonts w:eastAsia="Arial"/>
          <w:sz w:val="20"/>
          <w:szCs w:val="20"/>
        </w:rPr>
      </w:pPr>
      <w:r w:rsidRPr="00117BCB">
        <w:rPr>
          <w:sz w:val="20"/>
          <w:szCs w:val="20"/>
        </w:rPr>
        <w:t xml:space="preserve">             </w:t>
      </w:r>
    </w:p>
    <w:p w14:paraId="69FEBCCF" w14:textId="77777777" w:rsidR="00684348" w:rsidRPr="00117BCB" w:rsidRDefault="00684348" w:rsidP="00FA6303">
      <w:pPr>
        <w:widowControl w:val="0"/>
        <w:tabs>
          <w:tab w:val="left" w:pos="473"/>
        </w:tabs>
        <w:autoSpaceDE w:val="0"/>
        <w:autoSpaceDN w:val="0"/>
        <w:spacing w:before="75" w:line="190" w:lineRule="atLeast"/>
        <w:ind w:left="-540"/>
        <w:rPr>
          <w:rFonts w:eastAsia="Arial"/>
          <w:b/>
          <w:color w:val="231F20"/>
          <w:sz w:val="20"/>
          <w:szCs w:val="20"/>
        </w:rPr>
      </w:pPr>
      <w:r w:rsidRPr="00117BCB">
        <w:rPr>
          <w:rFonts w:eastAsia="Arial"/>
          <w:b/>
          <w:color w:val="231F20"/>
          <w:sz w:val="20"/>
          <w:szCs w:val="20"/>
        </w:rPr>
        <w:t xml:space="preserve">If applying based on </w:t>
      </w:r>
      <w:r w:rsidR="008D01F4" w:rsidRPr="00117BCB">
        <w:rPr>
          <w:rFonts w:eastAsia="Arial"/>
          <w:b/>
          <w:color w:val="231F20"/>
          <w:sz w:val="20"/>
          <w:szCs w:val="20"/>
        </w:rPr>
        <w:t xml:space="preserve">65 years of age </w:t>
      </w:r>
      <w:r w:rsidR="005D6789" w:rsidRPr="00117BCB">
        <w:rPr>
          <w:rFonts w:eastAsia="Arial"/>
          <w:b/>
          <w:color w:val="231F20"/>
          <w:sz w:val="20"/>
          <w:szCs w:val="20"/>
        </w:rPr>
        <w:t>and lived</w:t>
      </w:r>
      <w:r w:rsidRPr="00117BCB">
        <w:rPr>
          <w:rFonts w:eastAsia="Arial"/>
          <w:b/>
          <w:color w:val="231F20"/>
          <w:sz w:val="20"/>
          <w:szCs w:val="20"/>
        </w:rPr>
        <w:t xml:space="preserve"> in the same dwelling for </w:t>
      </w:r>
      <w:r w:rsidR="00ED7539" w:rsidRPr="00117BCB">
        <w:rPr>
          <w:rFonts w:eastAsia="Arial"/>
          <w:b/>
          <w:color w:val="231F20"/>
          <w:sz w:val="20"/>
          <w:szCs w:val="20"/>
        </w:rPr>
        <w:t>3</w:t>
      </w:r>
      <w:r w:rsidR="00557E0E" w:rsidRPr="00117BCB">
        <w:rPr>
          <w:rFonts w:eastAsia="Arial"/>
          <w:b/>
          <w:color w:val="231F20"/>
          <w:sz w:val="20"/>
          <w:szCs w:val="20"/>
        </w:rPr>
        <w:t>0</w:t>
      </w:r>
      <w:r w:rsidRPr="00117BCB">
        <w:rPr>
          <w:rFonts w:eastAsia="Arial"/>
          <w:b/>
          <w:color w:val="231F20"/>
          <w:sz w:val="20"/>
          <w:szCs w:val="20"/>
        </w:rPr>
        <w:t xml:space="preserve"> years or more</w:t>
      </w:r>
      <w:bookmarkStart w:id="0" w:name="_Hlk529518737"/>
      <w:r w:rsidRPr="00117BCB">
        <w:rPr>
          <w:rFonts w:eastAsia="Arial"/>
          <w:b/>
          <w:color w:val="231F20"/>
          <w:sz w:val="20"/>
          <w:szCs w:val="20"/>
        </w:rPr>
        <w:t xml:space="preserve">, submit with the application: </w:t>
      </w:r>
      <w:bookmarkEnd w:id="0"/>
    </w:p>
    <w:p w14:paraId="6C9E397F" w14:textId="77777777" w:rsidR="00684348" w:rsidRPr="00117BCB" w:rsidRDefault="00684348" w:rsidP="00FA630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Arial" w:hAnsi="Times New Roman" w:cs="Times New Roman"/>
          <w:color w:val="231F20"/>
          <w:sz w:val="20"/>
          <w:szCs w:val="20"/>
        </w:rPr>
      </w:pPr>
      <w:bookmarkStart w:id="1" w:name="_Hlk529514969"/>
      <w:bookmarkStart w:id="2" w:name="_Hlk341784"/>
      <w:bookmarkStart w:id="3" w:name="_Hlk529458551"/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Original copy of the completed application</w:t>
      </w:r>
    </w:p>
    <w:p w14:paraId="0D10B759" w14:textId="77777777" w:rsidR="00684348" w:rsidRPr="00117BCB" w:rsidRDefault="00684348" w:rsidP="00FA630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Arial" w:hAnsi="Times New Roman" w:cs="Times New Roman"/>
          <w:color w:val="231F20"/>
          <w:sz w:val="20"/>
          <w:szCs w:val="20"/>
        </w:rPr>
      </w:pPr>
      <w:bookmarkStart w:id="4" w:name="_Hlk93906580"/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Copy of your valid Maryland </w:t>
      </w:r>
      <w:r w:rsidRPr="00117BCB">
        <w:rPr>
          <w:rFonts w:ascii="Times New Roman" w:eastAsia="Times New Roman" w:hAnsi="Times New Roman" w:cs="Times New Roman"/>
          <w:sz w:val="20"/>
          <w:szCs w:val="20"/>
        </w:rPr>
        <w:t>Driver’s license or MVA-issued photo I.D. for owner and co-owner</w:t>
      </w:r>
    </w:p>
    <w:p w14:paraId="3E0446A5" w14:textId="64AA1A77" w:rsidR="005007F4" w:rsidRPr="005007F4" w:rsidRDefault="00F2334A" w:rsidP="00524059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75" w:after="0" w:line="190" w:lineRule="atLeast"/>
        <w:rPr>
          <w:rFonts w:ascii="Times New Roman" w:eastAsia="Arial" w:hAnsi="Times New Roman" w:cs="Times New Roman"/>
          <w:b/>
          <w:i/>
          <w:color w:val="231F20"/>
          <w:sz w:val="20"/>
          <w:szCs w:val="20"/>
        </w:rPr>
      </w:pPr>
      <w:bookmarkStart w:id="5" w:name="_Hlk529515043"/>
      <w:bookmarkEnd w:id="1"/>
      <w:bookmarkEnd w:id="4"/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Copy of the </w:t>
      </w:r>
      <w:r w:rsidR="00FF65D9" w:rsidRPr="005022AB">
        <w:rPr>
          <w:rFonts w:ascii="Times New Roman" w:eastAsia="Arial" w:hAnsi="Times New Roman" w:cs="Times New Roman"/>
          <w:b/>
          <w:bCs/>
          <w:color w:val="231F20"/>
          <w:sz w:val="20"/>
          <w:szCs w:val="20"/>
        </w:rPr>
        <w:t>1</w:t>
      </w:r>
      <w:r w:rsidR="00FF65D9" w:rsidRPr="005022AB">
        <w:rPr>
          <w:rFonts w:ascii="Times New Roman" w:eastAsia="Arial" w:hAnsi="Times New Roman" w:cs="Times New Roman"/>
          <w:b/>
          <w:bCs/>
          <w:color w:val="231F20"/>
          <w:sz w:val="20"/>
          <w:szCs w:val="20"/>
          <w:vertAlign w:val="superscript"/>
        </w:rPr>
        <w:t>st</w:t>
      </w:r>
      <w:r w:rsidR="00FF65D9" w:rsidRPr="005022AB">
        <w:rPr>
          <w:rFonts w:ascii="Times New Roman" w:eastAsia="Arial" w:hAnsi="Times New Roman" w:cs="Times New Roman"/>
          <w:b/>
          <w:bCs/>
          <w:color w:val="231F20"/>
          <w:sz w:val="20"/>
          <w:szCs w:val="20"/>
        </w:rPr>
        <w:t xml:space="preserve"> page</w:t>
      </w:r>
      <w:r w:rsidR="00FF65D9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 ONLY</w:t>
      </w:r>
      <w:r w:rsidR="00FF65D9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of the last 6 months utility bill</w:t>
      </w:r>
      <w:r w:rsidR="005007F4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s from PEPCO, BGE, cable or cell phone </w:t>
      </w:r>
      <w:r w:rsidR="00A669A9">
        <w:rPr>
          <w:rFonts w:ascii="Times New Roman" w:eastAsia="Arial" w:hAnsi="Times New Roman" w:cs="Times New Roman"/>
          <w:color w:val="231F20"/>
          <w:sz w:val="20"/>
          <w:szCs w:val="20"/>
        </w:rPr>
        <w:t>providers</w:t>
      </w:r>
      <w:r w:rsidR="005007F4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. </w:t>
      </w:r>
    </w:p>
    <w:p w14:paraId="55568EB3" w14:textId="7A93D053" w:rsidR="00E51A79" w:rsidRPr="00117BCB" w:rsidRDefault="000678BE" w:rsidP="005007F4">
      <w:pPr>
        <w:pStyle w:val="ListParagraph"/>
        <w:widowControl w:val="0"/>
        <w:autoSpaceDE w:val="0"/>
        <w:autoSpaceDN w:val="0"/>
        <w:spacing w:before="75" w:after="0" w:line="190" w:lineRule="atLeast"/>
        <w:ind w:left="180"/>
        <w:rPr>
          <w:rFonts w:ascii="Times New Roman" w:eastAsia="Arial" w:hAnsi="Times New Roman" w:cs="Times New Roman"/>
          <w:b/>
          <w:i/>
          <w:color w:val="231F20"/>
          <w:sz w:val="20"/>
          <w:szCs w:val="20"/>
        </w:rPr>
      </w:pPr>
      <w:r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>Must be n</w:t>
      </w:r>
      <w:r w:rsidR="0084314C"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>on-Howard County</w:t>
      </w:r>
      <w:r w:rsidR="00CA656F"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 issued</w:t>
      </w:r>
      <w:r w:rsidR="0084314C"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 bills</w:t>
      </w:r>
      <w:r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. Bill summaries are not permissible. </w:t>
      </w:r>
    </w:p>
    <w:p w14:paraId="74AD39CC" w14:textId="5592E120" w:rsidR="00F2334A" w:rsidRPr="000E1252" w:rsidRDefault="00D23850" w:rsidP="00524059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75" w:after="0" w:line="190" w:lineRule="atLeast"/>
        <w:rPr>
          <w:rFonts w:ascii="Times New Roman" w:eastAsia="Arial" w:hAnsi="Times New Roman" w:cs="Times New Roman"/>
          <w:b/>
          <w:color w:val="231F20"/>
          <w:sz w:val="20"/>
          <w:szCs w:val="20"/>
        </w:rPr>
      </w:pPr>
      <w:r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>Pages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of the </w:t>
      </w:r>
      <w:r w:rsidR="00CA656F"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original 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deed</w:t>
      </w:r>
      <w:r w:rsidR="00524059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for the dwelling showing </w:t>
      </w:r>
      <w:r w:rsidR="00524059"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ownership interest and the date of purchase on or </w:t>
      </w:r>
      <w:r w:rsidR="00524059" w:rsidRPr="000E1252">
        <w:rPr>
          <w:rFonts w:ascii="Times New Roman" w:eastAsia="Arial" w:hAnsi="Times New Roman" w:cs="Times New Roman"/>
          <w:b/>
          <w:color w:val="231F20"/>
          <w:sz w:val="20"/>
          <w:szCs w:val="20"/>
        </w:rPr>
        <w:t>before</w:t>
      </w:r>
      <w:r w:rsidR="00524059" w:rsidRPr="000E1252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="00524059" w:rsidRPr="000E1252">
        <w:rPr>
          <w:rFonts w:ascii="Times New Roman" w:eastAsia="Arial" w:hAnsi="Times New Roman" w:cs="Times New Roman"/>
          <w:b/>
          <w:color w:val="231F20"/>
          <w:sz w:val="20"/>
          <w:szCs w:val="20"/>
        </w:rPr>
        <w:t>J</w:t>
      </w:r>
      <w:r w:rsidR="00AC4D60" w:rsidRPr="000E1252">
        <w:rPr>
          <w:rFonts w:ascii="Times New Roman" w:eastAsia="Arial" w:hAnsi="Times New Roman" w:cs="Times New Roman"/>
          <w:b/>
          <w:color w:val="231F20"/>
          <w:sz w:val="20"/>
          <w:szCs w:val="20"/>
        </w:rPr>
        <w:t>une 30</w:t>
      </w:r>
      <w:r w:rsidR="00524059" w:rsidRPr="000E1252">
        <w:rPr>
          <w:rFonts w:ascii="Times New Roman" w:eastAsia="Arial" w:hAnsi="Times New Roman" w:cs="Times New Roman"/>
          <w:b/>
          <w:color w:val="231F20"/>
          <w:sz w:val="20"/>
          <w:szCs w:val="20"/>
        </w:rPr>
        <w:t>, 19</w:t>
      </w:r>
      <w:r w:rsidR="00557E0E" w:rsidRPr="000E1252">
        <w:rPr>
          <w:rFonts w:ascii="Times New Roman" w:eastAsia="Arial" w:hAnsi="Times New Roman" w:cs="Times New Roman"/>
          <w:b/>
          <w:color w:val="231F20"/>
          <w:sz w:val="20"/>
          <w:szCs w:val="20"/>
        </w:rPr>
        <w:t>9</w:t>
      </w:r>
      <w:r w:rsidR="00215DF4" w:rsidRPr="000E1252">
        <w:rPr>
          <w:rFonts w:ascii="Times New Roman" w:eastAsia="Arial" w:hAnsi="Times New Roman" w:cs="Times New Roman"/>
          <w:b/>
          <w:color w:val="231F20"/>
          <w:sz w:val="20"/>
          <w:szCs w:val="20"/>
        </w:rPr>
        <w:t>4</w:t>
      </w:r>
      <w:r w:rsidR="002B18D4" w:rsidRPr="000E1252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. </w:t>
      </w:r>
      <w:r w:rsidR="00CA656F" w:rsidRPr="000E1252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Not providing a copy of the deed confirming 30 years </w:t>
      </w:r>
      <w:r w:rsidR="00117BCB" w:rsidRPr="000E1252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or more </w:t>
      </w:r>
      <w:r w:rsidR="00CA656F" w:rsidRPr="000E1252">
        <w:rPr>
          <w:rFonts w:ascii="Times New Roman" w:eastAsia="Arial" w:hAnsi="Times New Roman" w:cs="Times New Roman"/>
          <w:b/>
          <w:color w:val="231F20"/>
          <w:sz w:val="20"/>
          <w:szCs w:val="20"/>
        </w:rPr>
        <w:t>may delay processing.</w:t>
      </w:r>
    </w:p>
    <w:p w14:paraId="0072C297" w14:textId="77777777" w:rsidR="00D23850" w:rsidRPr="00117BCB" w:rsidRDefault="00D23850" w:rsidP="00D23850">
      <w:pPr>
        <w:pStyle w:val="ListParagraph"/>
        <w:widowControl w:val="0"/>
        <w:autoSpaceDE w:val="0"/>
        <w:autoSpaceDN w:val="0"/>
        <w:spacing w:before="75" w:after="0" w:line="190" w:lineRule="atLeast"/>
        <w:ind w:left="180"/>
        <w:rPr>
          <w:rFonts w:ascii="Times New Roman" w:eastAsia="Arial" w:hAnsi="Times New Roman" w:cs="Times New Roman"/>
          <w:b/>
          <w:i/>
          <w:color w:val="231F20"/>
          <w:sz w:val="20"/>
          <w:szCs w:val="20"/>
        </w:rPr>
      </w:pPr>
    </w:p>
    <w:bookmarkEnd w:id="2"/>
    <w:bookmarkEnd w:id="3"/>
    <w:bookmarkEnd w:id="5"/>
    <w:p w14:paraId="7695E67B" w14:textId="77777777" w:rsidR="00684348" w:rsidRPr="00117BCB" w:rsidRDefault="00F2334A" w:rsidP="00FA6303">
      <w:pPr>
        <w:ind w:left="-540"/>
        <w:rPr>
          <w:rFonts w:eastAsia="Arial"/>
          <w:b/>
          <w:color w:val="231F20"/>
          <w:sz w:val="20"/>
          <w:szCs w:val="20"/>
        </w:rPr>
      </w:pPr>
      <w:r w:rsidRPr="00117BCB">
        <w:rPr>
          <w:rFonts w:eastAsia="Arial"/>
          <w:b/>
          <w:color w:val="231F20"/>
          <w:sz w:val="20"/>
          <w:szCs w:val="20"/>
        </w:rPr>
        <w:t>I</w:t>
      </w:r>
      <w:r w:rsidR="002D01E9" w:rsidRPr="00117BCB">
        <w:rPr>
          <w:rFonts w:eastAsia="Arial"/>
          <w:b/>
          <w:color w:val="231F20"/>
          <w:sz w:val="20"/>
          <w:szCs w:val="20"/>
        </w:rPr>
        <w:t xml:space="preserve">f </w:t>
      </w:r>
      <w:r w:rsidR="00684348" w:rsidRPr="00117BCB">
        <w:rPr>
          <w:rFonts w:eastAsia="Arial"/>
          <w:b/>
          <w:color w:val="231F20"/>
          <w:sz w:val="20"/>
          <w:szCs w:val="20"/>
        </w:rPr>
        <w:t>applying as</w:t>
      </w:r>
      <w:r w:rsidR="008D01F4" w:rsidRPr="00117BCB">
        <w:rPr>
          <w:rFonts w:eastAsia="Arial"/>
          <w:b/>
          <w:color w:val="231F20"/>
          <w:sz w:val="20"/>
          <w:szCs w:val="20"/>
        </w:rPr>
        <w:t xml:space="preserve"> 65 years of age and Retired</w:t>
      </w:r>
      <w:r w:rsidR="00684348" w:rsidRPr="00117BCB">
        <w:rPr>
          <w:rFonts w:eastAsia="Arial"/>
          <w:b/>
          <w:color w:val="231F20"/>
          <w:sz w:val="20"/>
          <w:szCs w:val="20"/>
        </w:rPr>
        <w:t xml:space="preserve"> Military with </w:t>
      </w:r>
      <w:r w:rsidR="002D01E9" w:rsidRPr="00117BCB">
        <w:rPr>
          <w:rFonts w:eastAsia="Arial"/>
          <w:b/>
          <w:color w:val="231F20"/>
          <w:sz w:val="20"/>
          <w:szCs w:val="20"/>
        </w:rPr>
        <w:t>20 years</w:t>
      </w:r>
      <w:r w:rsidR="00684348" w:rsidRPr="00117BCB">
        <w:rPr>
          <w:rFonts w:eastAsia="Arial"/>
          <w:b/>
          <w:color w:val="231F20"/>
          <w:sz w:val="20"/>
          <w:szCs w:val="20"/>
        </w:rPr>
        <w:t xml:space="preserve"> of ACTIVE</w:t>
      </w:r>
      <w:r w:rsidR="002D01E9" w:rsidRPr="00117BCB">
        <w:rPr>
          <w:rFonts w:eastAsia="Arial"/>
          <w:b/>
          <w:color w:val="231F20"/>
          <w:sz w:val="20"/>
          <w:szCs w:val="20"/>
        </w:rPr>
        <w:t xml:space="preserve"> service,</w:t>
      </w:r>
      <w:r w:rsidR="00684348" w:rsidRPr="00117BCB">
        <w:rPr>
          <w:rFonts w:eastAsia="Arial"/>
          <w:b/>
          <w:color w:val="231F20"/>
          <w:sz w:val="20"/>
          <w:szCs w:val="20"/>
        </w:rPr>
        <w:t xml:space="preserve"> submit with </w:t>
      </w:r>
      <w:r w:rsidR="002D01E9" w:rsidRPr="00117BCB">
        <w:rPr>
          <w:rFonts w:eastAsia="Arial"/>
          <w:b/>
          <w:color w:val="231F20"/>
          <w:sz w:val="20"/>
          <w:szCs w:val="20"/>
        </w:rPr>
        <w:t>the</w:t>
      </w:r>
      <w:r w:rsidR="00684348" w:rsidRPr="00117BCB">
        <w:rPr>
          <w:rFonts w:eastAsia="Arial"/>
          <w:b/>
          <w:color w:val="231F20"/>
          <w:sz w:val="20"/>
          <w:szCs w:val="20"/>
        </w:rPr>
        <w:t xml:space="preserve"> application</w:t>
      </w:r>
      <w:r w:rsidR="002D01E9" w:rsidRPr="00117BCB">
        <w:rPr>
          <w:rFonts w:eastAsia="Arial"/>
          <w:b/>
          <w:color w:val="231F20"/>
          <w:sz w:val="20"/>
          <w:szCs w:val="20"/>
        </w:rPr>
        <w:t>:</w:t>
      </w:r>
    </w:p>
    <w:p w14:paraId="6FB7F145" w14:textId="77777777" w:rsidR="00AE6C0B" w:rsidRPr="00117BCB" w:rsidRDefault="00AE6C0B" w:rsidP="00AE6C0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Arial" w:hAnsi="Times New Roman" w:cs="Times New Roman"/>
          <w:color w:val="231F20"/>
          <w:sz w:val="20"/>
          <w:szCs w:val="20"/>
        </w:rPr>
      </w:pPr>
      <w:bookmarkStart w:id="6" w:name="_Hlk93906804"/>
      <w:bookmarkStart w:id="7" w:name="_Hlk93906773"/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Original copy of the completed application</w:t>
      </w:r>
    </w:p>
    <w:bookmarkEnd w:id="6"/>
    <w:p w14:paraId="7EAFD62E" w14:textId="77777777" w:rsidR="00AE6C0B" w:rsidRPr="00117BCB" w:rsidRDefault="00AE6C0B" w:rsidP="00AE6C0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Arial" w:hAnsi="Times New Roman" w:cs="Times New Roman"/>
          <w:color w:val="231F20"/>
          <w:sz w:val="20"/>
          <w:szCs w:val="20"/>
        </w:rPr>
      </w:pP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Copy of your valid Maryland </w:t>
      </w:r>
      <w:r w:rsidRPr="00117BCB">
        <w:rPr>
          <w:rFonts w:ascii="Times New Roman" w:eastAsia="Times New Roman" w:hAnsi="Times New Roman" w:cs="Times New Roman"/>
          <w:sz w:val="20"/>
          <w:szCs w:val="20"/>
        </w:rPr>
        <w:t>Driver’s license or MVA-issued photo I.D. for owner and co-owner</w:t>
      </w:r>
    </w:p>
    <w:p w14:paraId="3AB89521" w14:textId="20F04E15" w:rsidR="00684348" w:rsidRPr="00117BCB" w:rsidRDefault="00684348" w:rsidP="00BF3300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75" w:after="0" w:line="190" w:lineRule="atLeast"/>
        <w:rPr>
          <w:rFonts w:ascii="Times New Roman" w:eastAsia="Arial" w:hAnsi="Times New Roman" w:cs="Times New Roman"/>
          <w:b/>
          <w:i/>
          <w:color w:val="231F20"/>
          <w:sz w:val="20"/>
          <w:szCs w:val="20"/>
        </w:rPr>
      </w:pPr>
      <w:r w:rsidRPr="00117BCB">
        <w:rPr>
          <w:rFonts w:ascii="Times New Roman" w:eastAsia="Times New Roman" w:hAnsi="Times New Roman" w:cs="Times New Roman"/>
          <w:sz w:val="20"/>
          <w:szCs w:val="20"/>
        </w:rPr>
        <w:t xml:space="preserve">DD214 showing 20 years of </w:t>
      </w:r>
      <w:r w:rsidR="00215DF4" w:rsidRPr="00117BCB">
        <w:rPr>
          <w:rFonts w:ascii="Times New Roman" w:eastAsia="Times New Roman" w:hAnsi="Times New Roman" w:cs="Times New Roman"/>
          <w:sz w:val="20"/>
          <w:szCs w:val="20"/>
        </w:rPr>
        <w:t>active-duty</w:t>
      </w:r>
      <w:r w:rsidRPr="00117BCB">
        <w:rPr>
          <w:rFonts w:ascii="Times New Roman" w:eastAsia="Times New Roman" w:hAnsi="Times New Roman" w:cs="Times New Roman"/>
          <w:sz w:val="20"/>
          <w:szCs w:val="20"/>
        </w:rPr>
        <w:t xml:space="preserve"> service</w:t>
      </w:r>
    </w:p>
    <w:p w14:paraId="6AEDE0B7" w14:textId="3A4B8C9E" w:rsidR="005007F4" w:rsidRPr="005007F4" w:rsidRDefault="005007F4" w:rsidP="005007F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75" w:after="0" w:line="190" w:lineRule="atLeast"/>
        <w:rPr>
          <w:rFonts w:ascii="Times New Roman" w:eastAsia="Arial" w:hAnsi="Times New Roman" w:cs="Times New Roman"/>
          <w:b/>
          <w:i/>
          <w:color w:val="231F20"/>
          <w:sz w:val="20"/>
          <w:szCs w:val="20"/>
        </w:rPr>
      </w:pPr>
      <w:bookmarkStart w:id="8" w:name="_Hlk93906946"/>
      <w:bookmarkStart w:id="9" w:name="_Hlk94172993"/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Copy of the </w:t>
      </w:r>
      <w:r w:rsidR="00FF65D9" w:rsidRPr="005022AB">
        <w:rPr>
          <w:rFonts w:ascii="Times New Roman" w:eastAsia="Arial" w:hAnsi="Times New Roman" w:cs="Times New Roman"/>
          <w:b/>
          <w:bCs/>
          <w:color w:val="231F20"/>
          <w:sz w:val="20"/>
          <w:szCs w:val="20"/>
        </w:rPr>
        <w:t>1</w:t>
      </w:r>
      <w:r w:rsidR="00FF65D9" w:rsidRPr="005022AB">
        <w:rPr>
          <w:rFonts w:ascii="Times New Roman" w:eastAsia="Arial" w:hAnsi="Times New Roman" w:cs="Times New Roman"/>
          <w:b/>
          <w:bCs/>
          <w:color w:val="231F20"/>
          <w:sz w:val="20"/>
          <w:szCs w:val="20"/>
          <w:vertAlign w:val="superscript"/>
        </w:rPr>
        <w:t>st</w:t>
      </w:r>
      <w:r w:rsidR="00FF65D9" w:rsidRPr="005022AB">
        <w:rPr>
          <w:rFonts w:ascii="Times New Roman" w:eastAsia="Arial" w:hAnsi="Times New Roman" w:cs="Times New Roman"/>
          <w:b/>
          <w:bCs/>
          <w:color w:val="231F20"/>
          <w:sz w:val="20"/>
          <w:szCs w:val="20"/>
        </w:rPr>
        <w:t xml:space="preserve"> page</w:t>
      </w:r>
      <w:r w:rsidR="00FF65D9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 ONLY</w:t>
      </w:r>
      <w:r w:rsidR="00FF65D9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of the last 6 months utility bill</w:t>
      </w:r>
      <w:r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s from PEPCO, BGE, cable or cell phone </w:t>
      </w:r>
      <w:r w:rsidR="00A669A9">
        <w:rPr>
          <w:rFonts w:ascii="Times New Roman" w:eastAsia="Arial" w:hAnsi="Times New Roman" w:cs="Times New Roman"/>
          <w:color w:val="231F20"/>
          <w:sz w:val="20"/>
          <w:szCs w:val="20"/>
        </w:rPr>
        <w:t>providers.</w:t>
      </w:r>
      <w:r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</w:p>
    <w:p w14:paraId="42D2C890" w14:textId="2B650E5C" w:rsidR="005007F4" w:rsidRPr="00117BCB" w:rsidRDefault="005007F4" w:rsidP="005007F4">
      <w:pPr>
        <w:pStyle w:val="ListParagraph"/>
        <w:widowControl w:val="0"/>
        <w:autoSpaceDE w:val="0"/>
        <w:autoSpaceDN w:val="0"/>
        <w:spacing w:before="75" w:after="0" w:line="190" w:lineRule="atLeast"/>
        <w:ind w:left="180"/>
        <w:rPr>
          <w:rFonts w:ascii="Times New Roman" w:eastAsia="Arial" w:hAnsi="Times New Roman" w:cs="Times New Roman"/>
          <w:b/>
          <w:i/>
          <w:color w:val="231F20"/>
          <w:sz w:val="20"/>
          <w:szCs w:val="20"/>
        </w:rPr>
      </w:pPr>
      <w:r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Must be non-Howard County issued bills. Bill summaries are not permissible. </w:t>
      </w:r>
    </w:p>
    <w:p w14:paraId="7A50EAB2" w14:textId="4DFBAED3" w:rsidR="00C95DEE" w:rsidRPr="00117BCB" w:rsidRDefault="00D23850" w:rsidP="00C95DEE">
      <w:pPr>
        <w:pStyle w:val="ListParagraph"/>
        <w:widowControl w:val="0"/>
        <w:numPr>
          <w:ilvl w:val="0"/>
          <w:numId w:val="13"/>
        </w:numPr>
        <w:tabs>
          <w:tab w:val="left" w:pos="473"/>
        </w:tabs>
        <w:autoSpaceDE w:val="0"/>
        <w:autoSpaceDN w:val="0"/>
        <w:spacing w:before="75" w:after="0" w:line="190" w:lineRule="atLeast"/>
        <w:rPr>
          <w:rFonts w:eastAsia="Arial"/>
          <w:b/>
          <w:i/>
          <w:color w:val="FF0000"/>
          <w:sz w:val="20"/>
          <w:szCs w:val="20"/>
        </w:rPr>
      </w:pPr>
      <w:r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>Pages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of the</w:t>
      </w:r>
      <w:r w:rsidR="00CA656F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="00CA656F"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>original</w:t>
      </w:r>
      <w:r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 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deed for the dwelling showing </w:t>
      </w:r>
      <w:r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ownership interest and the date of purchase </w:t>
      </w:r>
      <w:bookmarkEnd w:id="7"/>
      <w:bookmarkEnd w:id="8"/>
      <w:bookmarkEnd w:id="9"/>
    </w:p>
    <w:p w14:paraId="7FA47F8B" w14:textId="77777777" w:rsidR="00C95DEE" w:rsidRPr="00117BCB" w:rsidRDefault="00C95DEE" w:rsidP="00C95DEE">
      <w:pPr>
        <w:pStyle w:val="ListParagraph"/>
        <w:widowControl w:val="0"/>
        <w:tabs>
          <w:tab w:val="left" w:pos="473"/>
        </w:tabs>
        <w:autoSpaceDE w:val="0"/>
        <w:autoSpaceDN w:val="0"/>
        <w:spacing w:before="75" w:after="0" w:line="190" w:lineRule="atLeast"/>
        <w:ind w:left="-540"/>
        <w:rPr>
          <w:rFonts w:eastAsia="Arial"/>
          <w:b/>
          <w:i/>
          <w:color w:val="FF0000"/>
          <w:sz w:val="20"/>
          <w:szCs w:val="20"/>
        </w:rPr>
      </w:pPr>
    </w:p>
    <w:p w14:paraId="5C8EFA0B" w14:textId="23832C8D" w:rsidR="00684348" w:rsidRPr="00117BCB" w:rsidRDefault="002D01E9" w:rsidP="00C95DEE">
      <w:pPr>
        <w:ind w:left="-540"/>
        <w:rPr>
          <w:rFonts w:eastAsia="Arial"/>
          <w:b/>
          <w:color w:val="231F20"/>
          <w:sz w:val="20"/>
          <w:szCs w:val="20"/>
        </w:rPr>
      </w:pPr>
      <w:r w:rsidRPr="00117BCB">
        <w:rPr>
          <w:rFonts w:eastAsia="Arial"/>
          <w:b/>
          <w:color w:val="231F20"/>
          <w:sz w:val="20"/>
          <w:szCs w:val="20"/>
        </w:rPr>
        <w:t xml:space="preserve">If </w:t>
      </w:r>
      <w:r w:rsidR="00684348" w:rsidRPr="00117BCB">
        <w:rPr>
          <w:rFonts w:eastAsia="Arial"/>
          <w:b/>
          <w:color w:val="231F20"/>
          <w:sz w:val="20"/>
          <w:szCs w:val="20"/>
        </w:rPr>
        <w:t xml:space="preserve">applying </w:t>
      </w:r>
      <w:r w:rsidR="0092039E" w:rsidRPr="00117BCB">
        <w:rPr>
          <w:rFonts w:eastAsia="Arial"/>
          <w:b/>
          <w:color w:val="231F20"/>
          <w:sz w:val="20"/>
          <w:szCs w:val="20"/>
        </w:rPr>
        <w:t xml:space="preserve">as </w:t>
      </w:r>
      <w:r w:rsidR="00E51A2F" w:rsidRPr="00117BCB">
        <w:rPr>
          <w:rFonts w:eastAsia="Arial"/>
          <w:b/>
          <w:color w:val="231F20"/>
          <w:sz w:val="20"/>
          <w:szCs w:val="20"/>
        </w:rPr>
        <w:t>65-year-old</w:t>
      </w:r>
      <w:r w:rsidR="008D01F4" w:rsidRPr="00117BCB">
        <w:rPr>
          <w:rFonts w:eastAsia="Arial"/>
          <w:b/>
          <w:color w:val="231F20"/>
          <w:sz w:val="20"/>
          <w:szCs w:val="20"/>
        </w:rPr>
        <w:t xml:space="preserve"> </w:t>
      </w:r>
      <w:r w:rsidR="007A4228" w:rsidRPr="00117BCB">
        <w:rPr>
          <w:rFonts w:eastAsia="Arial"/>
          <w:b/>
          <w:color w:val="231F20"/>
          <w:sz w:val="20"/>
          <w:szCs w:val="20"/>
        </w:rPr>
        <w:t>deceased spouse</w:t>
      </w:r>
      <w:r w:rsidR="008D01F4" w:rsidRPr="00117BCB">
        <w:rPr>
          <w:rFonts w:eastAsia="Arial"/>
          <w:b/>
          <w:color w:val="231F20"/>
          <w:sz w:val="20"/>
          <w:szCs w:val="20"/>
        </w:rPr>
        <w:t xml:space="preserve"> of </w:t>
      </w:r>
      <w:r w:rsidR="00684348" w:rsidRPr="00117BCB">
        <w:rPr>
          <w:rFonts w:eastAsia="Arial"/>
          <w:b/>
          <w:color w:val="231F20"/>
          <w:sz w:val="20"/>
          <w:szCs w:val="20"/>
        </w:rPr>
        <w:t>Retired Military</w:t>
      </w:r>
      <w:r w:rsidRPr="00117BCB">
        <w:rPr>
          <w:rFonts w:eastAsia="Arial"/>
          <w:b/>
          <w:color w:val="231F20"/>
          <w:sz w:val="20"/>
          <w:szCs w:val="20"/>
        </w:rPr>
        <w:t xml:space="preserve"> with 20 years of active service,</w:t>
      </w:r>
      <w:r w:rsidR="00684348" w:rsidRPr="00117BCB">
        <w:rPr>
          <w:rFonts w:eastAsia="Arial"/>
          <w:b/>
          <w:color w:val="231F20"/>
          <w:sz w:val="20"/>
          <w:szCs w:val="20"/>
        </w:rPr>
        <w:t xml:space="preserve"> submit </w:t>
      </w:r>
      <w:r w:rsidRPr="00117BCB">
        <w:rPr>
          <w:rFonts w:eastAsia="Arial"/>
          <w:b/>
          <w:color w:val="231F20"/>
          <w:sz w:val="20"/>
          <w:szCs w:val="20"/>
        </w:rPr>
        <w:t>with the</w:t>
      </w:r>
      <w:r w:rsidR="00684348" w:rsidRPr="00117BCB">
        <w:rPr>
          <w:rFonts w:eastAsia="Arial"/>
          <w:b/>
          <w:color w:val="231F20"/>
          <w:sz w:val="20"/>
          <w:szCs w:val="20"/>
        </w:rPr>
        <w:t xml:space="preserve"> application</w:t>
      </w:r>
      <w:r w:rsidRPr="00117BCB">
        <w:rPr>
          <w:rFonts w:eastAsia="Arial"/>
          <w:b/>
          <w:color w:val="231F20"/>
          <w:sz w:val="20"/>
          <w:szCs w:val="20"/>
        </w:rPr>
        <w:t>:</w:t>
      </w:r>
    </w:p>
    <w:p w14:paraId="741B6038" w14:textId="77777777" w:rsidR="00AE6C0B" w:rsidRPr="00117BCB" w:rsidRDefault="00AE6C0B" w:rsidP="00AE6C0B">
      <w:pPr>
        <w:pStyle w:val="ListParagraph"/>
        <w:numPr>
          <w:ilvl w:val="0"/>
          <w:numId w:val="15"/>
        </w:numPr>
        <w:spacing w:before="2" w:line="249" w:lineRule="auto"/>
        <w:ind w:left="180"/>
        <w:rPr>
          <w:rFonts w:ascii="Times New Roman" w:eastAsia="Arial" w:hAnsi="Times New Roman" w:cs="Times New Roman"/>
          <w:b/>
          <w:color w:val="231F20"/>
          <w:sz w:val="20"/>
          <w:szCs w:val="20"/>
        </w:rPr>
      </w:pP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C</w:t>
      </w:r>
      <w:r w:rsidR="00684348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opy of Death Certificate for decease</w:t>
      </w:r>
      <w:r w:rsidR="00B14401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d</w:t>
      </w:r>
      <w:r w:rsidR="00684348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spouse</w:t>
      </w:r>
    </w:p>
    <w:p w14:paraId="59473795" w14:textId="77777777" w:rsidR="00524059" w:rsidRPr="00117BCB" w:rsidRDefault="00AE6C0B" w:rsidP="00524059">
      <w:pPr>
        <w:pStyle w:val="ListParagraph"/>
        <w:numPr>
          <w:ilvl w:val="0"/>
          <w:numId w:val="15"/>
        </w:numPr>
        <w:spacing w:before="2" w:line="249" w:lineRule="auto"/>
        <w:ind w:left="180"/>
        <w:rPr>
          <w:rFonts w:ascii="Times New Roman" w:eastAsia="Arial" w:hAnsi="Times New Roman" w:cs="Times New Roman"/>
          <w:b/>
          <w:color w:val="231F20"/>
          <w:sz w:val="20"/>
          <w:szCs w:val="20"/>
        </w:rPr>
      </w:pP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>Original copy of the completed application</w:t>
      </w:r>
    </w:p>
    <w:p w14:paraId="1C2C370F" w14:textId="77777777" w:rsidR="00AE6C0B" w:rsidRPr="00117BCB" w:rsidRDefault="00AE6C0B" w:rsidP="00AE6C0B">
      <w:pPr>
        <w:pStyle w:val="ListParagraph"/>
        <w:numPr>
          <w:ilvl w:val="0"/>
          <w:numId w:val="15"/>
        </w:numPr>
        <w:spacing w:before="2" w:line="249" w:lineRule="auto"/>
        <w:ind w:left="180"/>
        <w:rPr>
          <w:rFonts w:ascii="Times New Roman" w:eastAsia="Arial" w:hAnsi="Times New Roman" w:cs="Times New Roman"/>
          <w:b/>
          <w:color w:val="231F20"/>
          <w:sz w:val="20"/>
          <w:szCs w:val="20"/>
        </w:rPr>
      </w:pP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Copy of your valid Maryland </w:t>
      </w:r>
      <w:r w:rsidRPr="00117BCB">
        <w:rPr>
          <w:rFonts w:ascii="Times New Roman" w:hAnsi="Times New Roman" w:cs="Times New Roman"/>
          <w:sz w:val="20"/>
          <w:szCs w:val="20"/>
        </w:rPr>
        <w:t>Driver’s license or MVA-issued photo I.D. for owner and co-owner</w:t>
      </w:r>
    </w:p>
    <w:p w14:paraId="6748EB73" w14:textId="77777777" w:rsidR="00AE6C0B" w:rsidRPr="00117BCB" w:rsidRDefault="00AE6C0B" w:rsidP="00AE6C0B">
      <w:pPr>
        <w:pStyle w:val="ListParagraph"/>
        <w:numPr>
          <w:ilvl w:val="0"/>
          <w:numId w:val="15"/>
        </w:numPr>
        <w:spacing w:before="2" w:line="249" w:lineRule="auto"/>
        <w:ind w:left="180"/>
        <w:rPr>
          <w:rFonts w:ascii="Times New Roman" w:eastAsia="Arial" w:hAnsi="Times New Roman" w:cs="Times New Roman"/>
          <w:b/>
          <w:color w:val="231F20"/>
          <w:sz w:val="20"/>
          <w:szCs w:val="20"/>
        </w:rPr>
      </w:pPr>
      <w:r w:rsidRPr="00117BCB">
        <w:rPr>
          <w:rFonts w:ascii="Times New Roman" w:hAnsi="Times New Roman" w:cs="Times New Roman"/>
          <w:sz w:val="20"/>
          <w:szCs w:val="20"/>
        </w:rPr>
        <w:t>DD214 showing 20 years of active duty service</w:t>
      </w:r>
    </w:p>
    <w:p w14:paraId="14E08BAE" w14:textId="77777777" w:rsidR="00050135" w:rsidRPr="00050135" w:rsidRDefault="00AE6C0B" w:rsidP="00117BCB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75" w:after="0" w:line="190" w:lineRule="atLeast"/>
        <w:rPr>
          <w:rFonts w:ascii="Times New Roman" w:eastAsia="Arial" w:hAnsi="Times New Roman" w:cs="Times New Roman"/>
          <w:b/>
          <w:i/>
          <w:color w:val="231F20"/>
          <w:sz w:val="20"/>
          <w:szCs w:val="20"/>
        </w:rPr>
      </w:pP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Copy of the </w:t>
      </w:r>
      <w:r w:rsidR="00FF65D9" w:rsidRPr="005022AB">
        <w:rPr>
          <w:rFonts w:ascii="Times New Roman" w:eastAsia="Arial" w:hAnsi="Times New Roman" w:cs="Times New Roman"/>
          <w:b/>
          <w:bCs/>
          <w:color w:val="231F20"/>
          <w:sz w:val="20"/>
          <w:szCs w:val="20"/>
        </w:rPr>
        <w:t>1</w:t>
      </w:r>
      <w:r w:rsidR="00FF65D9" w:rsidRPr="005022AB">
        <w:rPr>
          <w:rFonts w:ascii="Times New Roman" w:eastAsia="Arial" w:hAnsi="Times New Roman" w:cs="Times New Roman"/>
          <w:b/>
          <w:bCs/>
          <w:color w:val="231F20"/>
          <w:sz w:val="20"/>
          <w:szCs w:val="20"/>
          <w:vertAlign w:val="superscript"/>
        </w:rPr>
        <w:t>st</w:t>
      </w:r>
      <w:r w:rsidR="00FF65D9" w:rsidRPr="005022AB">
        <w:rPr>
          <w:rFonts w:ascii="Times New Roman" w:eastAsia="Arial" w:hAnsi="Times New Roman" w:cs="Times New Roman"/>
          <w:b/>
          <w:bCs/>
          <w:color w:val="231F20"/>
          <w:sz w:val="20"/>
          <w:szCs w:val="20"/>
        </w:rPr>
        <w:t xml:space="preserve"> </w:t>
      </w:r>
      <w:r w:rsidRPr="005022AB">
        <w:rPr>
          <w:rFonts w:ascii="Times New Roman" w:eastAsia="Arial" w:hAnsi="Times New Roman" w:cs="Times New Roman"/>
          <w:b/>
          <w:bCs/>
          <w:color w:val="231F20"/>
          <w:sz w:val="20"/>
          <w:szCs w:val="20"/>
        </w:rPr>
        <w:t>page</w:t>
      </w:r>
      <w:r w:rsidR="00FF65D9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 ONLY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of the last 6 months utility bills</w:t>
      </w:r>
      <w:r w:rsidR="005007F4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from PEPCO, BGE, cable or cell phone </w:t>
      </w:r>
      <w:r w:rsidR="00A669A9">
        <w:rPr>
          <w:rFonts w:ascii="Times New Roman" w:eastAsia="Arial" w:hAnsi="Times New Roman" w:cs="Times New Roman"/>
          <w:color w:val="231F20"/>
          <w:sz w:val="20"/>
          <w:szCs w:val="20"/>
        </w:rPr>
        <w:t>providers</w:t>
      </w:r>
      <w:r w:rsidR="00117BCB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. </w:t>
      </w:r>
    </w:p>
    <w:p w14:paraId="187DFC33" w14:textId="7B8ABF79" w:rsidR="00117BCB" w:rsidRPr="00117BCB" w:rsidRDefault="00117BCB" w:rsidP="00050135">
      <w:pPr>
        <w:pStyle w:val="ListParagraph"/>
        <w:widowControl w:val="0"/>
        <w:autoSpaceDE w:val="0"/>
        <w:autoSpaceDN w:val="0"/>
        <w:spacing w:before="75" w:after="0" w:line="190" w:lineRule="atLeast"/>
        <w:ind w:left="180"/>
        <w:rPr>
          <w:rFonts w:ascii="Times New Roman" w:eastAsia="Arial" w:hAnsi="Times New Roman" w:cs="Times New Roman"/>
          <w:b/>
          <w:i/>
          <w:color w:val="231F20"/>
          <w:sz w:val="20"/>
          <w:szCs w:val="20"/>
        </w:rPr>
      </w:pPr>
      <w:r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Must be non-Howard County issued bills. Bill summaries are not permissible. </w:t>
      </w:r>
    </w:p>
    <w:p w14:paraId="1DFBB28A" w14:textId="481C2119" w:rsidR="00524059" w:rsidRPr="00117BCB" w:rsidRDefault="00D23850" w:rsidP="00C95DEE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75" w:after="0" w:line="190" w:lineRule="atLeast"/>
        <w:rPr>
          <w:rFonts w:ascii="Times New Roman" w:eastAsia="Arial" w:hAnsi="Times New Roman" w:cs="Times New Roman"/>
          <w:color w:val="231F20"/>
          <w:sz w:val="20"/>
          <w:szCs w:val="20"/>
        </w:rPr>
      </w:pPr>
      <w:r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>Pages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of the</w:t>
      </w:r>
      <w:r w:rsidR="00CA656F"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="00CA656F"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>original</w:t>
      </w:r>
      <w:r w:rsidRPr="00117BCB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deed for the dwelling showing </w:t>
      </w:r>
      <w:r w:rsidRPr="00117BCB">
        <w:rPr>
          <w:rFonts w:ascii="Times New Roman" w:eastAsia="Arial" w:hAnsi="Times New Roman" w:cs="Times New Roman"/>
          <w:b/>
          <w:color w:val="231F20"/>
          <w:sz w:val="20"/>
          <w:szCs w:val="20"/>
        </w:rPr>
        <w:t xml:space="preserve">ownership interest and the date of purchase </w:t>
      </w:r>
    </w:p>
    <w:p w14:paraId="5BFD2502" w14:textId="77777777" w:rsidR="00AA7293" w:rsidRPr="00AB4B86" w:rsidRDefault="00AA7293" w:rsidP="00AA7293">
      <w:pPr>
        <w:rPr>
          <w:rFonts w:eastAsia="Arial"/>
          <w:sz w:val="22"/>
          <w:szCs w:val="22"/>
        </w:rPr>
      </w:pPr>
    </w:p>
    <w:p w14:paraId="1981A581" w14:textId="77777777" w:rsidR="00AA7293" w:rsidRPr="00AB4B86" w:rsidRDefault="00AA7293" w:rsidP="00AA7293">
      <w:pPr>
        <w:rPr>
          <w:rFonts w:eastAsia="Arial"/>
          <w:sz w:val="22"/>
          <w:szCs w:val="22"/>
        </w:rPr>
      </w:pPr>
    </w:p>
    <w:p w14:paraId="0E356062" w14:textId="77777777" w:rsidR="00117BCB" w:rsidRDefault="00117BCB" w:rsidP="00D2638F">
      <w:pPr>
        <w:rPr>
          <w:b/>
          <w:sz w:val="26"/>
          <w:szCs w:val="26"/>
        </w:rPr>
      </w:pPr>
    </w:p>
    <w:p w14:paraId="35EFF741" w14:textId="77777777" w:rsidR="00117BCB" w:rsidRDefault="00117BCB" w:rsidP="00E83DD2">
      <w:pPr>
        <w:ind w:left="-540"/>
        <w:jc w:val="center"/>
        <w:rPr>
          <w:b/>
          <w:sz w:val="26"/>
          <w:szCs w:val="26"/>
        </w:rPr>
      </w:pPr>
    </w:p>
    <w:p w14:paraId="12D28A63" w14:textId="30BF4CBF" w:rsidR="00E51A2F" w:rsidRPr="00AB4B86" w:rsidRDefault="00E83DD2" w:rsidP="00E83DD2">
      <w:pPr>
        <w:ind w:left="-540"/>
        <w:jc w:val="center"/>
        <w:rPr>
          <w:b/>
          <w:sz w:val="26"/>
          <w:szCs w:val="26"/>
        </w:rPr>
      </w:pPr>
      <w:r w:rsidRPr="00AB4B86">
        <w:rPr>
          <w:b/>
          <w:sz w:val="26"/>
          <w:szCs w:val="26"/>
        </w:rPr>
        <w:t xml:space="preserve">AGING IN PLACE TAX CREDIT: </w:t>
      </w:r>
    </w:p>
    <w:p w14:paraId="3213BF26" w14:textId="77777777" w:rsidR="00E83DD2" w:rsidRPr="00AB4B86" w:rsidRDefault="00E83DD2" w:rsidP="00E83DD2">
      <w:pPr>
        <w:ind w:left="-540"/>
        <w:jc w:val="center"/>
        <w:rPr>
          <w:b/>
          <w:sz w:val="26"/>
          <w:szCs w:val="26"/>
          <w:u w:val="single"/>
        </w:rPr>
      </w:pPr>
      <w:r w:rsidRPr="00AB4B86">
        <w:rPr>
          <w:b/>
          <w:sz w:val="26"/>
          <w:szCs w:val="26"/>
          <w:u w:val="single"/>
        </w:rPr>
        <w:t>FIRST-TIME APPLICANTS ONLY</w:t>
      </w:r>
    </w:p>
    <w:p w14:paraId="3A98DDB6" w14:textId="77777777" w:rsidR="00E51A79" w:rsidRPr="00AB4B86" w:rsidRDefault="00E51A79" w:rsidP="00E83DD2">
      <w:pPr>
        <w:ind w:left="-540"/>
        <w:jc w:val="center"/>
        <w:rPr>
          <w:b/>
          <w:sz w:val="26"/>
          <w:szCs w:val="26"/>
          <w:u w:val="single"/>
        </w:rPr>
      </w:pPr>
    </w:p>
    <w:p w14:paraId="157E5ED8" w14:textId="6ADAEE4B" w:rsidR="00E83DD2" w:rsidRDefault="00E83DD2" w:rsidP="00E83DD2">
      <w:pPr>
        <w:ind w:left="-540"/>
        <w:jc w:val="center"/>
        <w:rPr>
          <w:b/>
          <w:sz w:val="26"/>
          <w:szCs w:val="26"/>
        </w:rPr>
      </w:pPr>
      <w:r w:rsidRPr="00AB4B86">
        <w:rPr>
          <w:b/>
          <w:sz w:val="26"/>
          <w:szCs w:val="26"/>
        </w:rPr>
        <w:t xml:space="preserve">DEADLINE TO SUBMIT: June 30, </w:t>
      </w:r>
      <w:r w:rsidR="007A0E1E">
        <w:rPr>
          <w:b/>
          <w:sz w:val="26"/>
          <w:szCs w:val="26"/>
        </w:rPr>
        <w:t>2024</w:t>
      </w:r>
    </w:p>
    <w:p w14:paraId="0977F504" w14:textId="77777777" w:rsidR="00D51B20" w:rsidRPr="00AB4B86" w:rsidRDefault="00D51B20" w:rsidP="00E83DD2">
      <w:pPr>
        <w:ind w:left="-540"/>
        <w:jc w:val="center"/>
        <w:rPr>
          <w:b/>
          <w:sz w:val="26"/>
          <w:szCs w:val="26"/>
        </w:rPr>
      </w:pP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5035"/>
        <w:gridCol w:w="630"/>
        <w:gridCol w:w="1239"/>
        <w:gridCol w:w="1101"/>
        <w:gridCol w:w="2160"/>
        <w:gridCol w:w="7"/>
      </w:tblGrid>
      <w:tr w:rsidR="00D51B20" w14:paraId="543233A6" w14:textId="77777777" w:rsidTr="000F12CA">
        <w:trPr>
          <w:gridAfter w:val="1"/>
          <w:wAfter w:w="7" w:type="dxa"/>
        </w:trPr>
        <w:tc>
          <w:tcPr>
            <w:tcW w:w="5035" w:type="dxa"/>
          </w:tcPr>
          <w:p w14:paraId="42FC251D" w14:textId="77777777" w:rsidR="00D51B20" w:rsidRPr="00AF123D" w:rsidRDefault="00D51B20" w:rsidP="00D51B20">
            <w:pPr>
              <w:rPr>
                <w:b/>
                <w:sz w:val="22"/>
                <w:szCs w:val="22"/>
              </w:rPr>
            </w:pPr>
            <w:r w:rsidRPr="00AF123D">
              <w:rPr>
                <w:b/>
                <w:sz w:val="22"/>
                <w:szCs w:val="22"/>
              </w:rPr>
              <w:t>Parcel Number</w:t>
            </w:r>
          </w:p>
          <w:p w14:paraId="02D71E73" w14:textId="5FEA84F9" w:rsidR="009C55AF" w:rsidRPr="00AF123D" w:rsidRDefault="009C55AF" w:rsidP="00D51B20">
            <w:pPr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  <w:gridSpan w:val="4"/>
          </w:tcPr>
          <w:p w14:paraId="11B7D34F" w14:textId="5FECA698" w:rsidR="00D51B20" w:rsidRPr="00AF123D" w:rsidRDefault="00D51B20" w:rsidP="00D51B20">
            <w:pPr>
              <w:rPr>
                <w:b/>
                <w:sz w:val="22"/>
                <w:szCs w:val="22"/>
              </w:rPr>
            </w:pPr>
            <w:r w:rsidRPr="00AF123D">
              <w:rPr>
                <w:b/>
                <w:sz w:val="22"/>
                <w:szCs w:val="22"/>
              </w:rPr>
              <w:t>Original Deed Date:</w:t>
            </w:r>
          </w:p>
        </w:tc>
      </w:tr>
      <w:tr w:rsidR="00D51B20" w14:paraId="183697BE" w14:textId="77777777" w:rsidTr="000F12CA">
        <w:trPr>
          <w:trHeight w:val="863"/>
        </w:trPr>
        <w:tc>
          <w:tcPr>
            <w:tcW w:w="6904" w:type="dxa"/>
            <w:gridSpan w:val="3"/>
          </w:tcPr>
          <w:p w14:paraId="396FE72A" w14:textId="0643C890" w:rsidR="00D51B20" w:rsidRPr="00AF123D" w:rsidRDefault="00D51B20" w:rsidP="00D51B20">
            <w:pPr>
              <w:rPr>
                <w:b/>
                <w:sz w:val="22"/>
                <w:szCs w:val="22"/>
              </w:rPr>
            </w:pPr>
            <w:r w:rsidRPr="00AF123D">
              <w:rPr>
                <w:b/>
                <w:sz w:val="22"/>
                <w:szCs w:val="22"/>
              </w:rPr>
              <w:t>Owner/Applicant Name</w:t>
            </w:r>
          </w:p>
          <w:p w14:paraId="5601B6BD" w14:textId="77777777" w:rsidR="00D51B20" w:rsidRPr="00AF123D" w:rsidRDefault="00D51B20" w:rsidP="00D51B20">
            <w:pPr>
              <w:rPr>
                <w:b/>
                <w:sz w:val="22"/>
                <w:szCs w:val="22"/>
              </w:rPr>
            </w:pPr>
          </w:p>
          <w:p w14:paraId="2B20F470" w14:textId="1504035D" w:rsidR="00D51B20" w:rsidRPr="00AF123D" w:rsidRDefault="00D51B20" w:rsidP="00D51B20">
            <w:pPr>
              <w:rPr>
                <w:b/>
                <w:sz w:val="22"/>
                <w:szCs w:val="22"/>
              </w:rPr>
            </w:pPr>
          </w:p>
        </w:tc>
        <w:tc>
          <w:tcPr>
            <w:tcW w:w="3268" w:type="dxa"/>
            <w:gridSpan w:val="3"/>
          </w:tcPr>
          <w:p w14:paraId="2A4E4840" w14:textId="387AE237" w:rsidR="00D51B20" w:rsidRDefault="00D51B20" w:rsidP="00D51B2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Date of Birth</w:t>
            </w:r>
          </w:p>
        </w:tc>
      </w:tr>
      <w:tr w:rsidR="00D51B20" w14:paraId="7D6F8D66" w14:textId="77777777" w:rsidTr="000F12CA">
        <w:trPr>
          <w:trHeight w:val="853"/>
        </w:trPr>
        <w:tc>
          <w:tcPr>
            <w:tcW w:w="6904" w:type="dxa"/>
            <w:gridSpan w:val="3"/>
          </w:tcPr>
          <w:p w14:paraId="41F13E55" w14:textId="1745F3FF" w:rsidR="00D51B20" w:rsidRPr="00AF123D" w:rsidRDefault="00D51B20" w:rsidP="00D51B20">
            <w:pPr>
              <w:rPr>
                <w:b/>
                <w:sz w:val="22"/>
                <w:szCs w:val="22"/>
              </w:rPr>
            </w:pPr>
            <w:r w:rsidRPr="00AF123D">
              <w:rPr>
                <w:b/>
                <w:sz w:val="22"/>
                <w:szCs w:val="22"/>
              </w:rPr>
              <w:t>Co-Owner/Applicant Name</w:t>
            </w:r>
          </w:p>
          <w:p w14:paraId="638B6924" w14:textId="77777777" w:rsidR="00D51B20" w:rsidRPr="00AF123D" w:rsidRDefault="00D51B20" w:rsidP="00D51B20">
            <w:pPr>
              <w:rPr>
                <w:b/>
                <w:sz w:val="22"/>
                <w:szCs w:val="22"/>
              </w:rPr>
            </w:pPr>
          </w:p>
          <w:p w14:paraId="01681B5C" w14:textId="5EF120FD" w:rsidR="00D51B20" w:rsidRPr="00AF123D" w:rsidRDefault="00D51B20" w:rsidP="00D51B20">
            <w:pPr>
              <w:rPr>
                <w:b/>
                <w:sz w:val="22"/>
                <w:szCs w:val="22"/>
              </w:rPr>
            </w:pPr>
          </w:p>
        </w:tc>
        <w:tc>
          <w:tcPr>
            <w:tcW w:w="3268" w:type="dxa"/>
            <w:gridSpan w:val="3"/>
          </w:tcPr>
          <w:p w14:paraId="11EE48E7" w14:textId="670D70CA" w:rsidR="00D51B20" w:rsidRDefault="00D51B20" w:rsidP="00D51B2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Date of Birth</w:t>
            </w:r>
          </w:p>
        </w:tc>
      </w:tr>
      <w:tr w:rsidR="00D51B20" w14:paraId="26C3E8B2" w14:textId="77777777" w:rsidTr="005022AB">
        <w:trPr>
          <w:trHeight w:val="767"/>
        </w:trPr>
        <w:tc>
          <w:tcPr>
            <w:tcW w:w="5665" w:type="dxa"/>
            <w:gridSpan w:val="2"/>
          </w:tcPr>
          <w:p w14:paraId="7E373687" w14:textId="74AAFDAA" w:rsidR="00D51B20" w:rsidRPr="00AF123D" w:rsidRDefault="00D51B20" w:rsidP="00AA7293">
            <w:pPr>
              <w:spacing w:before="2" w:line="249" w:lineRule="auto"/>
              <w:ind w:right="538"/>
              <w:rPr>
                <w:rFonts w:eastAsia="Arial"/>
                <w:b/>
                <w:bCs/>
                <w:color w:val="231F20"/>
                <w:sz w:val="22"/>
                <w:szCs w:val="22"/>
              </w:rPr>
            </w:pPr>
            <w:r w:rsidRPr="00AF123D">
              <w:rPr>
                <w:rFonts w:eastAsia="Arial"/>
                <w:b/>
                <w:bCs/>
                <w:color w:val="231F20"/>
                <w:sz w:val="22"/>
                <w:szCs w:val="22"/>
              </w:rPr>
              <w:t>Property Address</w:t>
            </w:r>
          </w:p>
          <w:p w14:paraId="08B8135E" w14:textId="77777777" w:rsidR="00D51B20" w:rsidRPr="00AF123D" w:rsidRDefault="00D51B20" w:rsidP="00AA7293">
            <w:pPr>
              <w:spacing w:before="2" w:line="249" w:lineRule="auto"/>
              <w:ind w:right="538"/>
              <w:rPr>
                <w:rFonts w:eastAsia="Arial"/>
                <w:b/>
                <w:bCs/>
                <w:color w:val="231F20"/>
                <w:sz w:val="22"/>
                <w:szCs w:val="22"/>
              </w:rPr>
            </w:pPr>
          </w:p>
          <w:p w14:paraId="132F50B9" w14:textId="2733C923" w:rsidR="00D51B20" w:rsidRPr="00AF123D" w:rsidRDefault="00D51B20" w:rsidP="00AA7293">
            <w:pPr>
              <w:spacing w:before="2" w:line="249" w:lineRule="auto"/>
              <w:ind w:right="538"/>
              <w:rPr>
                <w:rFonts w:eastAsia="Arial"/>
                <w:b/>
                <w:bCs/>
                <w:color w:val="231F20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19389304" w14:textId="4C38AC6A" w:rsidR="00D51B20" w:rsidRPr="00AF123D" w:rsidRDefault="009C55AF" w:rsidP="00AA7293">
            <w:pPr>
              <w:spacing w:before="2" w:line="249" w:lineRule="auto"/>
              <w:ind w:right="538"/>
              <w:rPr>
                <w:rFonts w:eastAsia="Arial"/>
                <w:b/>
                <w:bCs/>
                <w:color w:val="231F20"/>
                <w:sz w:val="22"/>
                <w:szCs w:val="22"/>
              </w:rPr>
            </w:pPr>
            <w:r w:rsidRPr="00AF123D">
              <w:rPr>
                <w:rFonts w:eastAsia="Arial"/>
                <w:b/>
                <w:bCs/>
                <w:color w:val="231F20"/>
                <w:sz w:val="22"/>
                <w:szCs w:val="22"/>
              </w:rPr>
              <w:t>City</w:t>
            </w:r>
          </w:p>
        </w:tc>
        <w:tc>
          <w:tcPr>
            <w:tcW w:w="2167" w:type="dxa"/>
            <w:gridSpan w:val="2"/>
          </w:tcPr>
          <w:p w14:paraId="2A6CB0B5" w14:textId="0357C584" w:rsidR="00D51B20" w:rsidRPr="00AF123D" w:rsidRDefault="009C55AF" w:rsidP="00AA7293">
            <w:pPr>
              <w:spacing w:before="2" w:line="249" w:lineRule="auto"/>
              <w:ind w:right="538"/>
              <w:rPr>
                <w:rFonts w:eastAsia="Arial"/>
                <w:b/>
                <w:bCs/>
                <w:color w:val="231F20"/>
                <w:sz w:val="22"/>
                <w:szCs w:val="22"/>
              </w:rPr>
            </w:pPr>
            <w:r w:rsidRPr="00AF123D">
              <w:rPr>
                <w:rFonts w:eastAsia="Arial"/>
                <w:b/>
                <w:bCs/>
                <w:color w:val="231F20"/>
                <w:sz w:val="22"/>
                <w:szCs w:val="22"/>
              </w:rPr>
              <w:t>Zip</w:t>
            </w:r>
          </w:p>
        </w:tc>
      </w:tr>
      <w:tr w:rsidR="009C55AF" w14:paraId="270599DA" w14:textId="77777777" w:rsidTr="005022AB">
        <w:trPr>
          <w:gridAfter w:val="1"/>
          <w:wAfter w:w="7" w:type="dxa"/>
          <w:trHeight w:val="757"/>
        </w:trPr>
        <w:tc>
          <w:tcPr>
            <w:tcW w:w="5665" w:type="dxa"/>
            <w:gridSpan w:val="2"/>
          </w:tcPr>
          <w:p w14:paraId="268A95A5" w14:textId="3036026D" w:rsidR="009C55AF" w:rsidRPr="00AF123D" w:rsidRDefault="009C55AF" w:rsidP="00AA7293">
            <w:pPr>
              <w:spacing w:before="2" w:line="249" w:lineRule="auto"/>
              <w:ind w:right="538"/>
              <w:rPr>
                <w:rFonts w:eastAsia="Arial"/>
                <w:b/>
                <w:bCs/>
                <w:color w:val="231F20"/>
                <w:sz w:val="22"/>
                <w:szCs w:val="22"/>
              </w:rPr>
            </w:pPr>
            <w:r w:rsidRPr="00AF123D">
              <w:rPr>
                <w:rFonts w:eastAsia="Arial"/>
                <w:b/>
                <w:bCs/>
                <w:color w:val="231F20"/>
                <w:sz w:val="22"/>
                <w:szCs w:val="22"/>
              </w:rPr>
              <w:t>Email Address</w:t>
            </w:r>
          </w:p>
          <w:p w14:paraId="469BEF0C" w14:textId="77777777" w:rsidR="009C55AF" w:rsidRPr="00AF123D" w:rsidRDefault="009C55AF" w:rsidP="00AA7293">
            <w:pPr>
              <w:spacing w:before="2" w:line="249" w:lineRule="auto"/>
              <w:ind w:right="538"/>
              <w:rPr>
                <w:rFonts w:eastAsia="Arial"/>
                <w:b/>
                <w:bCs/>
                <w:color w:val="231F20"/>
                <w:sz w:val="22"/>
                <w:szCs w:val="22"/>
              </w:rPr>
            </w:pPr>
          </w:p>
          <w:p w14:paraId="5189B589" w14:textId="2D9BA1D3" w:rsidR="009C55AF" w:rsidRPr="00AF123D" w:rsidRDefault="009C55AF" w:rsidP="00AA7293">
            <w:pPr>
              <w:spacing w:before="2" w:line="249" w:lineRule="auto"/>
              <w:ind w:right="538"/>
              <w:rPr>
                <w:rFonts w:eastAsia="Arial"/>
                <w:b/>
                <w:bCs/>
                <w:color w:val="231F20"/>
                <w:sz w:val="22"/>
                <w:szCs w:val="22"/>
              </w:rPr>
            </w:pPr>
          </w:p>
        </w:tc>
        <w:tc>
          <w:tcPr>
            <w:tcW w:w="4500" w:type="dxa"/>
            <w:gridSpan w:val="3"/>
          </w:tcPr>
          <w:p w14:paraId="2B062D53" w14:textId="51A1C085" w:rsidR="009C55AF" w:rsidRPr="00AF123D" w:rsidRDefault="009C55AF" w:rsidP="00AA7293">
            <w:pPr>
              <w:spacing w:before="2" w:line="249" w:lineRule="auto"/>
              <w:ind w:right="538"/>
              <w:rPr>
                <w:rFonts w:eastAsia="Arial"/>
                <w:b/>
                <w:bCs/>
                <w:color w:val="231F20"/>
                <w:sz w:val="22"/>
                <w:szCs w:val="22"/>
              </w:rPr>
            </w:pPr>
            <w:r w:rsidRPr="00AF123D">
              <w:rPr>
                <w:rFonts w:eastAsia="Arial"/>
                <w:b/>
                <w:bCs/>
                <w:color w:val="231F20"/>
                <w:sz w:val="22"/>
                <w:szCs w:val="22"/>
              </w:rPr>
              <w:t>Phone Number</w:t>
            </w:r>
          </w:p>
        </w:tc>
      </w:tr>
    </w:tbl>
    <w:p w14:paraId="5CD6F554" w14:textId="22680985" w:rsidR="00AC4D60" w:rsidRDefault="00E83DD2" w:rsidP="00040120">
      <w:pPr>
        <w:rPr>
          <w:rFonts w:eastAsiaTheme="minorHAnsi"/>
          <w:b/>
          <w:sz w:val="22"/>
          <w:szCs w:val="22"/>
        </w:rPr>
      </w:pPr>
      <w:r w:rsidRPr="00AB4B86">
        <w:rPr>
          <w:rFonts w:eastAsiaTheme="minorHAnsi"/>
          <w:b/>
          <w:sz w:val="22"/>
          <w:szCs w:val="22"/>
        </w:rPr>
        <w:t xml:space="preserve">We encourage you to apply by May 1, </w:t>
      </w:r>
      <w:r w:rsidR="007A0E1E">
        <w:rPr>
          <w:rFonts w:eastAsiaTheme="minorHAnsi"/>
          <w:b/>
          <w:sz w:val="22"/>
          <w:szCs w:val="22"/>
        </w:rPr>
        <w:t>2024</w:t>
      </w:r>
      <w:r w:rsidR="00D2638F">
        <w:rPr>
          <w:rFonts w:eastAsiaTheme="minorHAnsi"/>
          <w:b/>
          <w:sz w:val="22"/>
          <w:szCs w:val="22"/>
        </w:rPr>
        <w:t>; h</w:t>
      </w:r>
      <w:r w:rsidRPr="00AB4B86">
        <w:rPr>
          <w:rFonts w:eastAsiaTheme="minorHAnsi"/>
          <w:b/>
          <w:sz w:val="22"/>
          <w:szCs w:val="22"/>
        </w:rPr>
        <w:t xml:space="preserve">owever, you should not expect to receive the Aging in Place </w:t>
      </w:r>
      <w:r w:rsidR="000F1D3B" w:rsidRPr="00AB4B86">
        <w:rPr>
          <w:rFonts w:eastAsiaTheme="minorHAnsi"/>
          <w:b/>
          <w:sz w:val="22"/>
          <w:szCs w:val="22"/>
        </w:rPr>
        <w:t>tax credit</w:t>
      </w:r>
      <w:r w:rsidRPr="00AB4B86">
        <w:rPr>
          <w:rFonts w:eastAsiaTheme="minorHAnsi"/>
          <w:b/>
          <w:sz w:val="22"/>
          <w:szCs w:val="22"/>
        </w:rPr>
        <w:t xml:space="preserve"> on the July 1, </w:t>
      </w:r>
      <w:r w:rsidR="007A0E1E">
        <w:rPr>
          <w:rFonts w:eastAsiaTheme="minorHAnsi"/>
          <w:b/>
          <w:sz w:val="22"/>
          <w:szCs w:val="22"/>
        </w:rPr>
        <w:t>2024,</w:t>
      </w:r>
      <w:r w:rsidRPr="00AB4B86">
        <w:rPr>
          <w:rFonts w:eastAsiaTheme="minorHAnsi"/>
          <w:b/>
          <w:sz w:val="22"/>
          <w:szCs w:val="22"/>
        </w:rPr>
        <w:t xml:space="preserve"> bill. You are advised to pay the tax bill as shown if you wish to receive the discount for early payment offered by Howard County.</w:t>
      </w:r>
      <w:r w:rsidR="00040120">
        <w:rPr>
          <w:rFonts w:eastAsiaTheme="minorHAnsi"/>
          <w:b/>
          <w:sz w:val="22"/>
          <w:szCs w:val="22"/>
        </w:rPr>
        <w:t xml:space="preserve">  </w:t>
      </w:r>
      <w:r w:rsidR="00040120" w:rsidRPr="00DA6DB4">
        <w:rPr>
          <w:rFonts w:eastAsiaTheme="minorHAnsi"/>
          <w:b/>
          <w:sz w:val="22"/>
          <w:szCs w:val="22"/>
        </w:rPr>
        <w:t>If you pay your bill in full, then you will receive a refund once the credit has been applied. </w:t>
      </w:r>
    </w:p>
    <w:p w14:paraId="0C42037E" w14:textId="77777777" w:rsidR="00D2638F" w:rsidRPr="00DA6DB4" w:rsidRDefault="00D2638F" w:rsidP="00040120">
      <w:pPr>
        <w:rPr>
          <w:rFonts w:eastAsiaTheme="minorHAnsi"/>
          <w:b/>
          <w:sz w:val="22"/>
          <w:szCs w:val="22"/>
        </w:rPr>
      </w:pPr>
    </w:p>
    <w:p w14:paraId="3F5E4E16" w14:textId="0EC921E0" w:rsidR="00E83DD2" w:rsidRDefault="00573EA3" w:rsidP="00573EA3">
      <w:pPr>
        <w:spacing w:before="2" w:line="249" w:lineRule="auto"/>
        <w:ind w:left="-540" w:right="538"/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Mailing Address:</w:t>
      </w:r>
    </w:p>
    <w:p w14:paraId="1DF87722" w14:textId="55253663" w:rsidR="00573EA3" w:rsidRPr="00573EA3" w:rsidRDefault="00573EA3" w:rsidP="00573EA3">
      <w:pPr>
        <w:spacing w:before="2" w:line="249" w:lineRule="auto"/>
        <w:ind w:left="-540" w:right="538"/>
        <w:jc w:val="center"/>
        <w:rPr>
          <w:rFonts w:eastAsiaTheme="minorHAnsi"/>
          <w:sz w:val="22"/>
          <w:szCs w:val="22"/>
        </w:rPr>
      </w:pPr>
      <w:r w:rsidRPr="00573EA3">
        <w:rPr>
          <w:rFonts w:eastAsiaTheme="minorHAnsi"/>
          <w:sz w:val="22"/>
          <w:szCs w:val="22"/>
        </w:rPr>
        <w:t>Howard County Department of Finance</w:t>
      </w:r>
    </w:p>
    <w:p w14:paraId="62826915" w14:textId="2D43E9C5" w:rsidR="00573EA3" w:rsidRPr="00573EA3" w:rsidRDefault="00573EA3" w:rsidP="00573EA3">
      <w:pPr>
        <w:spacing w:before="2" w:line="249" w:lineRule="auto"/>
        <w:ind w:left="-540" w:right="538"/>
        <w:jc w:val="center"/>
        <w:rPr>
          <w:rFonts w:eastAsiaTheme="minorHAnsi"/>
          <w:sz w:val="22"/>
          <w:szCs w:val="22"/>
        </w:rPr>
      </w:pPr>
      <w:r w:rsidRPr="00573EA3">
        <w:rPr>
          <w:rFonts w:eastAsiaTheme="minorHAnsi"/>
          <w:sz w:val="22"/>
          <w:szCs w:val="22"/>
        </w:rPr>
        <w:t>Aging in Place Tax Credit</w:t>
      </w:r>
    </w:p>
    <w:p w14:paraId="36878E24" w14:textId="435D1038" w:rsidR="00573EA3" w:rsidRPr="00573EA3" w:rsidRDefault="00573EA3" w:rsidP="00573EA3">
      <w:pPr>
        <w:spacing w:before="2" w:line="249" w:lineRule="auto"/>
        <w:ind w:left="-540" w:right="538"/>
        <w:jc w:val="center"/>
        <w:rPr>
          <w:rFonts w:eastAsiaTheme="minorHAnsi"/>
          <w:sz w:val="22"/>
          <w:szCs w:val="22"/>
        </w:rPr>
      </w:pPr>
      <w:r w:rsidRPr="00573EA3">
        <w:rPr>
          <w:rFonts w:eastAsiaTheme="minorHAnsi"/>
          <w:sz w:val="22"/>
          <w:szCs w:val="22"/>
        </w:rPr>
        <w:t>3430 Court House Drive</w:t>
      </w:r>
    </w:p>
    <w:p w14:paraId="17659114" w14:textId="64440723" w:rsidR="00573EA3" w:rsidRPr="00573EA3" w:rsidRDefault="00573EA3" w:rsidP="00573EA3">
      <w:pPr>
        <w:spacing w:before="2" w:line="249" w:lineRule="auto"/>
        <w:ind w:left="-540" w:right="538"/>
        <w:jc w:val="center"/>
        <w:rPr>
          <w:rFonts w:eastAsiaTheme="minorHAnsi"/>
          <w:sz w:val="22"/>
          <w:szCs w:val="22"/>
        </w:rPr>
      </w:pPr>
      <w:r w:rsidRPr="00573EA3">
        <w:rPr>
          <w:rFonts w:eastAsiaTheme="minorHAnsi"/>
          <w:sz w:val="22"/>
          <w:szCs w:val="22"/>
        </w:rPr>
        <w:t>Ellicott City, MD 21043</w:t>
      </w:r>
    </w:p>
    <w:p w14:paraId="0AA45C5E" w14:textId="04F90184" w:rsidR="00932E42" w:rsidRPr="003D02BB" w:rsidRDefault="00AF123D" w:rsidP="003D02BB">
      <w:pPr>
        <w:autoSpaceDE w:val="0"/>
        <w:autoSpaceDN w:val="0"/>
        <w:spacing w:line="204" w:lineRule="exact"/>
        <w:ind w:left="2340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 xml:space="preserve">   Cell </w:t>
      </w:r>
      <w:r w:rsidRPr="00573EA3">
        <w:rPr>
          <w:bCs/>
          <w:color w:val="FF0000"/>
          <w:sz w:val="22"/>
          <w:szCs w:val="22"/>
        </w:rPr>
        <w:t>phone</w:t>
      </w:r>
      <w:r w:rsidR="009B6923">
        <w:rPr>
          <w:bCs/>
          <w:color w:val="FF0000"/>
          <w:sz w:val="22"/>
          <w:szCs w:val="22"/>
        </w:rPr>
        <w:t xml:space="preserve"> &amp; JPG</w:t>
      </w:r>
      <w:r w:rsidR="00573EA3" w:rsidRPr="00573EA3">
        <w:rPr>
          <w:bCs/>
          <w:color w:val="FF0000"/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 xml:space="preserve">pictures </w:t>
      </w:r>
      <w:r w:rsidR="00573EA3" w:rsidRPr="00573EA3">
        <w:rPr>
          <w:bCs/>
          <w:color w:val="FF0000"/>
          <w:sz w:val="22"/>
          <w:szCs w:val="22"/>
        </w:rPr>
        <w:t xml:space="preserve">will </w:t>
      </w:r>
      <w:r>
        <w:rPr>
          <w:bCs/>
          <w:color w:val="FF0000"/>
          <w:sz w:val="22"/>
          <w:szCs w:val="22"/>
        </w:rPr>
        <w:t xml:space="preserve">NOT </w:t>
      </w:r>
      <w:r w:rsidR="00573EA3" w:rsidRPr="00573EA3">
        <w:rPr>
          <w:bCs/>
          <w:color w:val="FF0000"/>
          <w:sz w:val="22"/>
          <w:szCs w:val="22"/>
        </w:rPr>
        <w:t xml:space="preserve">be accepted </w:t>
      </w:r>
    </w:p>
    <w:p w14:paraId="4512A845" w14:textId="77777777" w:rsidR="00932E42" w:rsidRDefault="00932E42" w:rsidP="000F1D3B">
      <w:pPr>
        <w:autoSpaceDE w:val="0"/>
        <w:autoSpaceDN w:val="0"/>
        <w:spacing w:line="204" w:lineRule="exact"/>
        <w:ind w:left="-540"/>
        <w:jc w:val="both"/>
        <w:rPr>
          <w:bCs/>
          <w:sz w:val="22"/>
          <w:szCs w:val="22"/>
        </w:rPr>
      </w:pPr>
    </w:p>
    <w:p w14:paraId="4AF10BD4" w14:textId="5A22A3E0" w:rsidR="00AA7293" w:rsidRPr="00AB4B86" w:rsidRDefault="00D50687" w:rsidP="000F1D3B">
      <w:pPr>
        <w:autoSpaceDE w:val="0"/>
        <w:autoSpaceDN w:val="0"/>
        <w:spacing w:line="204" w:lineRule="exact"/>
        <w:ind w:left="-540"/>
        <w:jc w:val="both"/>
        <w:rPr>
          <w:bCs/>
          <w:sz w:val="22"/>
          <w:szCs w:val="22"/>
        </w:rPr>
      </w:pPr>
      <w:r w:rsidRPr="00AB4B86">
        <w:rPr>
          <w:bCs/>
          <w:sz w:val="22"/>
          <w:szCs w:val="22"/>
        </w:rPr>
        <w:t>I hereby certify that the information provided in this application, to the best of my knowledge and belief, is true, correct and complete</w:t>
      </w:r>
      <w:r w:rsidRPr="00AB4B86">
        <w:rPr>
          <w:sz w:val="22"/>
          <w:szCs w:val="22"/>
        </w:rPr>
        <w:t>.</w:t>
      </w:r>
      <w:r w:rsidRPr="00AB4B86">
        <w:rPr>
          <w:bCs/>
          <w:sz w:val="22"/>
          <w:szCs w:val="22"/>
        </w:rPr>
        <w:t xml:space="preserve"> I understand that misinformation or refusal to disclose information which is essential for a determination of eligibility is a basis for disapproval of my application.  I certify, </w:t>
      </w:r>
      <w:r w:rsidRPr="00AB4B86">
        <w:rPr>
          <w:rFonts w:eastAsia="Arial"/>
          <w:sz w:val="22"/>
          <w:szCs w:val="22"/>
        </w:rPr>
        <w:t xml:space="preserve">I have a legal interest in this property, and that this dwelling will be </w:t>
      </w:r>
      <w:r w:rsidR="00D2638F">
        <w:rPr>
          <w:rFonts w:eastAsia="Arial"/>
          <w:sz w:val="22"/>
          <w:szCs w:val="22"/>
        </w:rPr>
        <w:t>my primary residence</w:t>
      </w:r>
      <w:r w:rsidR="00557E0E">
        <w:rPr>
          <w:rFonts w:eastAsia="Arial"/>
          <w:sz w:val="22"/>
          <w:szCs w:val="22"/>
        </w:rPr>
        <w:t xml:space="preserve"> </w:t>
      </w:r>
      <w:r w:rsidRPr="00AB4B86">
        <w:rPr>
          <w:rFonts w:eastAsia="Arial"/>
          <w:sz w:val="22"/>
          <w:szCs w:val="22"/>
        </w:rPr>
        <w:t xml:space="preserve">for the prescribed period. I understand that the Howard County </w:t>
      </w:r>
      <w:r w:rsidR="00E51A79" w:rsidRPr="00AB4B86">
        <w:rPr>
          <w:rFonts w:eastAsia="Arial"/>
          <w:sz w:val="22"/>
          <w:szCs w:val="22"/>
        </w:rPr>
        <w:t>D</w:t>
      </w:r>
      <w:r w:rsidRPr="00AB4B86">
        <w:rPr>
          <w:rFonts w:eastAsia="Arial"/>
          <w:sz w:val="22"/>
          <w:szCs w:val="22"/>
        </w:rPr>
        <w:t xml:space="preserve">epartment of </w:t>
      </w:r>
      <w:r w:rsidR="00E51A79" w:rsidRPr="00AB4B86">
        <w:rPr>
          <w:rFonts w:eastAsia="Arial"/>
          <w:sz w:val="22"/>
          <w:szCs w:val="22"/>
        </w:rPr>
        <w:t>F</w:t>
      </w:r>
      <w:r w:rsidRPr="00AB4B86">
        <w:rPr>
          <w:rFonts w:eastAsia="Arial"/>
          <w:sz w:val="22"/>
          <w:szCs w:val="22"/>
        </w:rPr>
        <w:t>inance may request, at a later date, additional information to verify the statements reported on this form</w:t>
      </w:r>
      <w:r w:rsidR="00E51A79" w:rsidRPr="00AB4B86">
        <w:rPr>
          <w:rFonts w:eastAsia="Arial"/>
          <w:sz w:val="22"/>
          <w:szCs w:val="22"/>
        </w:rPr>
        <w:t>.</w:t>
      </w:r>
      <w:r w:rsidRPr="00AB4B86">
        <w:rPr>
          <w:rFonts w:eastAsia="Arial"/>
          <w:sz w:val="22"/>
          <w:szCs w:val="22"/>
        </w:rPr>
        <w:t xml:space="preserve"> </w:t>
      </w:r>
      <w:r w:rsidR="00E51A79" w:rsidRPr="00AB4B86">
        <w:rPr>
          <w:bCs/>
          <w:sz w:val="22"/>
          <w:szCs w:val="22"/>
        </w:rPr>
        <w:t>A</w:t>
      </w:r>
      <w:r w:rsidRPr="00AB4B86">
        <w:rPr>
          <w:bCs/>
          <w:sz w:val="22"/>
          <w:szCs w:val="22"/>
        </w:rPr>
        <w:t xml:space="preserve">lso, I hereby authorize the Howard County </w:t>
      </w:r>
      <w:r w:rsidR="00E51A79" w:rsidRPr="00AB4B86">
        <w:rPr>
          <w:bCs/>
          <w:sz w:val="22"/>
          <w:szCs w:val="22"/>
        </w:rPr>
        <w:t>D</w:t>
      </w:r>
      <w:r w:rsidRPr="00AB4B86">
        <w:rPr>
          <w:bCs/>
          <w:sz w:val="22"/>
          <w:szCs w:val="22"/>
        </w:rPr>
        <w:t xml:space="preserve">epartment of </w:t>
      </w:r>
      <w:r w:rsidR="00E51A79" w:rsidRPr="00AB4B86">
        <w:rPr>
          <w:bCs/>
          <w:sz w:val="22"/>
          <w:szCs w:val="22"/>
        </w:rPr>
        <w:t>F</w:t>
      </w:r>
      <w:r w:rsidRPr="00AB4B86">
        <w:rPr>
          <w:bCs/>
          <w:sz w:val="22"/>
          <w:szCs w:val="22"/>
        </w:rPr>
        <w:t xml:space="preserve">inance verify/obtain any information and documentation which will assist in determining my eligibility for assistance.  </w:t>
      </w:r>
    </w:p>
    <w:p w14:paraId="1C5F8F65" w14:textId="77777777" w:rsidR="000F1D3B" w:rsidRPr="00AB4B86" w:rsidRDefault="000F1D3B" w:rsidP="000F1D3B">
      <w:pPr>
        <w:autoSpaceDE w:val="0"/>
        <w:autoSpaceDN w:val="0"/>
        <w:spacing w:line="204" w:lineRule="exact"/>
        <w:ind w:left="-540"/>
        <w:jc w:val="both"/>
        <w:rPr>
          <w:bCs/>
          <w:sz w:val="22"/>
          <w:szCs w:val="22"/>
        </w:rPr>
      </w:pPr>
    </w:p>
    <w:p w14:paraId="190CE531" w14:textId="77777777" w:rsidR="00AA7293" w:rsidRPr="00AB4B86" w:rsidRDefault="00AA7293" w:rsidP="00AA7293">
      <w:pPr>
        <w:spacing w:before="2" w:line="249" w:lineRule="auto"/>
        <w:ind w:left="-540" w:right="538"/>
        <w:rPr>
          <w:rFonts w:eastAsia="Arial"/>
          <w:color w:val="231F20"/>
          <w:sz w:val="20"/>
          <w:szCs w:val="20"/>
        </w:rPr>
      </w:pPr>
      <w:r w:rsidRPr="00AB4B86">
        <w:rPr>
          <w:rFonts w:eastAsia="Arial"/>
          <w:color w:val="231F20"/>
          <w:sz w:val="20"/>
          <w:szCs w:val="20"/>
        </w:rPr>
        <w:t>______________________________    _____________              ________________________________     _____________</w:t>
      </w:r>
    </w:p>
    <w:p w14:paraId="0DAEA33C" w14:textId="0994E413" w:rsidR="005D18EF" w:rsidRPr="00570FFD" w:rsidRDefault="00AA7293" w:rsidP="005D18EF">
      <w:pPr>
        <w:spacing w:before="2" w:line="249" w:lineRule="auto"/>
        <w:ind w:left="-540"/>
        <w:jc w:val="center"/>
        <w:rPr>
          <w:b/>
          <w:sz w:val="23"/>
          <w:szCs w:val="23"/>
        </w:rPr>
      </w:pPr>
      <w:r w:rsidRPr="00AB4B86">
        <w:rPr>
          <w:rFonts w:eastAsia="Arial"/>
          <w:color w:val="231F20"/>
          <w:sz w:val="22"/>
          <w:szCs w:val="22"/>
        </w:rPr>
        <w:t>Signature of Applicant                              Date                     Signature of Co-Owner/Applicant                 Date</w:t>
      </w:r>
      <w:r w:rsidR="005D18EF" w:rsidRPr="00570FFD">
        <w:rPr>
          <w:b/>
          <w:noProof/>
          <w:sz w:val="19"/>
          <w:szCs w:val="19"/>
        </w:rPr>
        <mc:AlternateContent>
          <mc:Choice Requires="wps">
            <w:drawing>
              <wp:inline distT="0" distB="0" distL="0" distR="0" wp14:anchorId="72F2FFC3" wp14:editId="6F4AE33C">
                <wp:extent cx="6858000" cy="635"/>
                <wp:effectExtent l="19050" t="22225" r="28575" b="25400"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9926C1" id="Line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" strokeweight="3pt">
                <v:stroke linestyle="thinThin"/>
                <w10:anchorlock/>
              </v:line>
            </w:pict>
          </mc:Fallback>
        </mc:AlternateContent>
      </w:r>
      <w:r w:rsidR="005D18EF" w:rsidRPr="00570FFD">
        <w:rPr>
          <w:b/>
          <w:sz w:val="19"/>
          <w:szCs w:val="19"/>
        </w:rPr>
        <w:t>(For Office Use Only-Do Not Write Below This Line</w:t>
      </w:r>
      <w:r w:rsidR="005D18EF" w:rsidRPr="00570FFD">
        <w:rPr>
          <w:b/>
          <w:sz w:val="23"/>
          <w:szCs w:val="23"/>
        </w:rPr>
        <w:t>)</w:t>
      </w:r>
    </w:p>
    <w:tbl>
      <w:tblPr>
        <w:tblStyle w:val="TableGrid"/>
        <w:tblpPr w:leftFromText="180" w:rightFromText="180" w:vertAnchor="text" w:horzAnchor="margin" w:tblpXSpec="center" w:tblpY="189"/>
        <w:tblW w:w="10354" w:type="dxa"/>
        <w:tblLook w:val="01E0" w:firstRow="1" w:lastRow="1" w:firstColumn="1" w:lastColumn="1" w:noHBand="0" w:noVBand="0"/>
      </w:tblPr>
      <w:tblGrid>
        <w:gridCol w:w="1080"/>
        <w:gridCol w:w="1165"/>
        <w:gridCol w:w="1260"/>
        <w:gridCol w:w="1530"/>
        <w:gridCol w:w="1350"/>
        <w:gridCol w:w="1980"/>
        <w:gridCol w:w="1989"/>
      </w:tblGrid>
      <w:tr w:rsidR="005D18EF" w:rsidRPr="000E604D" w14:paraId="55C682A9" w14:textId="77777777" w:rsidTr="005D18EF">
        <w:tc>
          <w:tcPr>
            <w:tcW w:w="1080" w:type="dxa"/>
            <w:vAlign w:val="center"/>
          </w:tcPr>
          <w:p w14:paraId="4FB27928" w14:textId="4D09A251" w:rsidR="005D18EF" w:rsidRPr="000E604D" w:rsidRDefault="005D18EF" w:rsidP="00570F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License</w:t>
            </w:r>
          </w:p>
        </w:tc>
        <w:tc>
          <w:tcPr>
            <w:tcW w:w="1165" w:type="dxa"/>
            <w:vAlign w:val="center"/>
          </w:tcPr>
          <w:p w14:paraId="0CDECB80" w14:textId="07045728" w:rsidR="005D18EF" w:rsidRPr="000E604D" w:rsidRDefault="005D18EF" w:rsidP="00570F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DD-214</w:t>
            </w:r>
          </w:p>
        </w:tc>
        <w:tc>
          <w:tcPr>
            <w:tcW w:w="1260" w:type="dxa"/>
            <w:vAlign w:val="center"/>
          </w:tcPr>
          <w:p w14:paraId="5A31AA6A" w14:textId="4809CB37" w:rsidR="005D18EF" w:rsidRPr="000E604D" w:rsidRDefault="005D18EF" w:rsidP="00570F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Deed</w:t>
            </w:r>
          </w:p>
        </w:tc>
        <w:tc>
          <w:tcPr>
            <w:tcW w:w="1530" w:type="dxa"/>
          </w:tcPr>
          <w:p w14:paraId="56101A20" w14:textId="77777777" w:rsidR="005D18EF" w:rsidRDefault="005D18EF" w:rsidP="00570F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Utility</w:t>
            </w:r>
          </w:p>
          <w:p w14:paraId="3E639833" w14:textId="19E43AC1" w:rsidR="005D18EF" w:rsidRPr="000E604D" w:rsidRDefault="005D18EF" w:rsidP="00570F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Bills</w:t>
            </w:r>
          </w:p>
        </w:tc>
        <w:tc>
          <w:tcPr>
            <w:tcW w:w="1350" w:type="dxa"/>
            <w:vAlign w:val="center"/>
          </w:tcPr>
          <w:p w14:paraId="0DD2A164" w14:textId="63AEB8B5" w:rsidR="005D18EF" w:rsidRPr="000E604D" w:rsidRDefault="005D18EF" w:rsidP="00570F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Form</w:t>
            </w:r>
          </w:p>
        </w:tc>
        <w:tc>
          <w:tcPr>
            <w:tcW w:w="1980" w:type="dxa"/>
            <w:vAlign w:val="center"/>
          </w:tcPr>
          <w:p w14:paraId="64862A08" w14:textId="3593483D" w:rsidR="005D18EF" w:rsidRPr="000E604D" w:rsidRDefault="005D18EF" w:rsidP="00570F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Other</w:t>
            </w:r>
          </w:p>
        </w:tc>
        <w:tc>
          <w:tcPr>
            <w:tcW w:w="1989" w:type="dxa"/>
          </w:tcPr>
          <w:p w14:paraId="2C82F65B" w14:textId="77777777" w:rsidR="005D18EF" w:rsidRDefault="005D18EF" w:rsidP="00253E5C">
            <w:pPr>
              <w:jc w:val="center"/>
              <w:rPr>
                <w:sz w:val="19"/>
                <w:szCs w:val="19"/>
              </w:rPr>
            </w:pPr>
            <w:r w:rsidRPr="000E604D">
              <w:rPr>
                <w:sz w:val="19"/>
                <w:szCs w:val="19"/>
              </w:rPr>
              <w:t xml:space="preserve">Finance </w:t>
            </w:r>
          </w:p>
          <w:p w14:paraId="0A07514C" w14:textId="643DA8D6" w:rsidR="005D18EF" w:rsidRPr="000E604D" w:rsidRDefault="005D18EF" w:rsidP="00253E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Reviewer</w:t>
            </w:r>
          </w:p>
        </w:tc>
      </w:tr>
      <w:tr w:rsidR="005D18EF" w:rsidRPr="000E604D" w14:paraId="2617581A" w14:textId="77777777" w:rsidTr="005D18EF">
        <w:tc>
          <w:tcPr>
            <w:tcW w:w="1080" w:type="dxa"/>
          </w:tcPr>
          <w:p w14:paraId="3B8F741F" w14:textId="77777777" w:rsidR="005D18EF" w:rsidRPr="000E604D" w:rsidRDefault="005D18EF" w:rsidP="00253E5C">
            <w:pPr>
              <w:rPr>
                <w:sz w:val="19"/>
                <w:szCs w:val="19"/>
              </w:rPr>
            </w:pPr>
          </w:p>
        </w:tc>
        <w:tc>
          <w:tcPr>
            <w:tcW w:w="1165" w:type="dxa"/>
          </w:tcPr>
          <w:p w14:paraId="0966A43A" w14:textId="77777777" w:rsidR="005D18EF" w:rsidRPr="000E604D" w:rsidRDefault="005D18EF" w:rsidP="00253E5C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14:paraId="41B70C2D" w14:textId="77777777" w:rsidR="005D18EF" w:rsidRPr="000E604D" w:rsidRDefault="005D18EF" w:rsidP="00253E5C">
            <w:pPr>
              <w:rPr>
                <w:sz w:val="19"/>
                <w:szCs w:val="19"/>
              </w:rPr>
            </w:pPr>
          </w:p>
        </w:tc>
        <w:tc>
          <w:tcPr>
            <w:tcW w:w="1530" w:type="dxa"/>
          </w:tcPr>
          <w:p w14:paraId="265B02A6" w14:textId="77777777" w:rsidR="005D18EF" w:rsidRPr="000E604D" w:rsidRDefault="005D18EF" w:rsidP="00253E5C">
            <w:pPr>
              <w:rPr>
                <w:sz w:val="19"/>
                <w:szCs w:val="19"/>
              </w:rPr>
            </w:pPr>
          </w:p>
        </w:tc>
        <w:tc>
          <w:tcPr>
            <w:tcW w:w="1350" w:type="dxa"/>
          </w:tcPr>
          <w:p w14:paraId="0C816E27" w14:textId="77777777" w:rsidR="005D18EF" w:rsidRPr="000E604D" w:rsidRDefault="005D18EF" w:rsidP="00253E5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</w:tcPr>
          <w:p w14:paraId="5C6B8B75" w14:textId="77777777" w:rsidR="005D18EF" w:rsidRPr="000E604D" w:rsidRDefault="005D18EF" w:rsidP="00253E5C">
            <w:pPr>
              <w:rPr>
                <w:sz w:val="19"/>
                <w:szCs w:val="19"/>
              </w:rPr>
            </w:pPr>
          </w:p>
        </w:tc>
        <w:tc>
          <w:tcPr>
            <w:tcW w:w="1989" w:type="dxa"/>
          </w:tcPr>
          <w:p w14:paraId="24D1F7AC" w14:textId="77777777" w:rsidR="005D18EF" w:rsidRPr="000E604D" w:rsidRDefault="005D18EF" w:rsidP="00253E5C">
            <w:pPr>
              <w:rPr>
                <w:sz w:val="19"/>
                <w:szCs w:val="19"/>
              </w:rPr>
            </w:pPr>
          </w:p>
        </w:tc>
      </w:tr>
    </w:tbl>
    <w:p w14:paraId="2FFE73F0" w14:textId="77777777" w:rsidR="005D18EF" w:rsidRPr="005D18EF" w:rsidRDefault="005D18EF" w:rsidP="00D2638F">
      <w:pPr>
        <w:spacing w:before="2" w:line="249" w:lineRule="auto"/>
        <w:rPr>
          <w:rFonts w:eastAsia="Arial"/>
          <w:color w:val="231F20"/>
          <w:sz w:val="22"/>
          <w:szCs w:val="22"/>
        </w:rPr>
      </w:pPr>
    </w:p>
    <w:sectPr w:rsidR="005D18EF" w:rsidRPr="005D18EF" w:rsidSect="004E0775">
      <w:headerReference w:type="default" r:id="rId8"/>
      <w:pgSz w:w="12240" w:h="15840" w:code="1"/>
      <w:pgMar w:top="864" w:right="720" w:bottom="72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59E29" w14:textId="77777777" w:rsidR="001911EA" w:rsidRDefault="001911EA" w:rsidP="00890793">
      <w:r>
        <w:separator/>
      </w:r>
    </w:p>
  </w:endnote>
  <w:endnote w:type="continuationSeparator" w:id="0">
    <w:p w14:paraId="5A48DAB5" w14:textId="77777777" w:rsidR="001911EA" w:rsidRDefault="001911EA" w:rsidP="0089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C309" w14:textId="77777777" w:rsidR="001911EA" w:rsidRDefault="001911EA" w:rsidP="00890793">
      <w:r>
        <w:separator/>
      </w:r>
    </w:p>
  </w:footnote>
  <w:footnote w:type="continuationSeparator" w:id="0">
    <w:p w14:paraId="4E520D9B" w14:textId="77777777" w:rsidR="001911EA" w:rsidRDefault="001911EA" w:rsidP="0089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CF51" w14:textId="77777777" w:rsidR="00822CC1" w:rsidRPr="000B1770" w:rsidRDefault="0076375C" w:rsidP="009E636C">
    <w:pPr>
      <w:pStyle w:val="Header"/>
      <w:tabs>
        <w:tab w:val="left" w:pos="1440"/>
        <w:tab w:val="left" w:pos="2520"/>
        <w:tab w:val="left" w:pos="3330"/>
        <w:tab w:val="left" w:pos="6300"/>
        <w:tab w:val="right" w:pos="7920"/>
      </w:tabs>
    </w:pPr>
    <w:r>
      <w:ptab w:relativeTo="margin" w:alignment="center" w:leader="none"/>
    </w:r>
  </w:p>
  <w:p w14:paraId="1C8B2241" w14:textId="77777777" w:rsidR="00822CC1" w:rsidRPr="000B1770" w:rsidRDefault="0076375C" w:rsidP="00FF1898">
    <w:pPr>
      <w:ind w:left="720"/>
    </w:pPr>
    <w:r>
      <w:rPr>
        <w:smallCaps/>
        <w:noProof/>
      </w:rPr>
      <w:drawing>
        <wp:anchor distT="0" distB="0" distL="114300" distR="114300" simplePos="0" relativeHeight="251659264" behindDoc="0" locked="0" layoutInCell="1" allowOverlap="1" wp14:anchorId="7B1AE8F9" wp14:editId="52689E94">
          <wp:simplePos x="0" y="0"/>
          <wp:positionH relativeFrom="column">
            <wp:posOffset>-352425</wp:posOffset>
          </wp:positionH>
          <wp:positionV relativeFrom="paragraph">
            <wp:posOffset>217805</wp:posOffset>
          </wp:positionV>
          <wp:extent cx="733425" cy="914400"/>
          <wp:effectExtent l="19050" t="0" r="9525" b="0"/>
          <wp:wrapSquare wrapText="bothSides"/>
          <wp:docPr id="1" name="Picture 1" descr="NewWhe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Whe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0ADEA90" w14:textId="77777777" w:rsidR="00822CC1" w:rsidRPr="001955A4" w:rsidRDefault="0076375C" w:rsidP="00FF1898">
    <w:pPr>
      <w:pStyle w:val="Header"/>
      <w:tabs>
        <w:tab w:val="left" w:pos="1440"/>
      </w:tabs>
      <w:spacing w:after="40"/>
      <w:ind w:left="720"/>
      <w:rPr>
        <w:rFonts w:ascii="Times New Roman" w:hAnsi="Times New Roman"/>
        <w:smallCaps/>
        <w:sz w:val="32"/>
        <w:szCs w:val="32"/>
      </w:rPr>
    </w:pPr>
    <w:bookmarkStart w:id="10" w:name="_Hlk30665141"/>
    <w:r w:rsidRPr="001955A4">
      <w:rPr>
        <w:rFonts w:ascii="Times New Roman" w:hAnsi="Times New Roman"/>
        <w:smallCaps/>
        <w:sz w:val="32"/>
        <w:szCs w:val="32"/>
      </w:rPr>
      <w:t>Howard County Department of Finance</w:t>
    </w:r>
  </w:p>
  <w:p w14:paraId="4B0C4CB6" w14:textId="637640C3" w:rsidR="00822CC1" w:rsidRPr="001955A4" w:rsidRDefault="00E66EC8" w:rsidP="00013933">
    <w:pPr>
      <w:pStyle w:val="Header"/>
      <w:tabs>
        <w:tab w:val="left" w:pos="1440"/>
        <w:tab w:val="left" w:pos="2520"/>
        <w:tab w:val="left" w:pos="3150"/>
        <w:tab w:val="left" w:pos="3330"/>
        <w:tab w:val="left" w:pos="6210"/>
        <w:tab w:val="right" w:pos="7920"/>
      </w:tabs>
      <w:ind w:left="720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987301" wp14:editId="7D809BAA">
              <wp:simplePos x="0" y="0"/>
              <wp:positionH relativeFrom="column">
                <wp:posOffset>3849370</wp:posOffset>
              </wp:positionH>
              <wp:positionV relativeFrom="paragraph">
                <wp:posOffset>53975</wp:posOffset>
              </wp:positionV>
              <wp:extent cx="73025" cy="73025"/>
              <wp:effectExtent l="0" t="0" r="22225" b="22225"/>
              <wp:wrapNone/>
              <wp:docPr id="3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3025" cy="730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5A20B5" id="Rectangle 2" o:spid="_x0000_s1026" style="position:absolute;margin-left:303.1pt;margin-top:4.25pt;width:5.75pt;height: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" fillcolor="black">
              <o:lock v:ext="edit" aspectratio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E0D2B3" wp14:editId="5100064D">
              <wp:simplePos x="0" y="0"/>
              <wp:positionH relativeFrom="column">
                <wp:posOffset>4857750</wp:posOffset>
              </wp:positionH>
              <wp:positionV relativeFrom="paragraph">
                <wp:posOffset>56845</wp:posOffset>
              </wp:positionV>
              <wp:extent cx="73025" cy="73025"/>
              <wp:effectExtent l="0" t="0" r="22225" b="22225"/>
              <wp:wrapNone/>
              <wp:docPr id="4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3025" cy="730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D07B4" w14:textId="77777777" w:rsidR="00013933" w:rsidRDefault="00050135" w:rsidP="000139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E0D2B3" id="Rectangle 3" o:spid="_x0000_s1026" style="position:absolute;left:0;text-align:left;margin-left:382.5pt;margin-top:4.5pt;width:5.75pt;height: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" fillcolor="black">
              <o:lock v:ext="edit" aspectratio="t"/>
              <v:textbox>
                <w:txbxContent>
                  <w:p w14:paraId="6C6D07B4" w14:textId="77777777" w:rsidR="00013933" w:rsidRDefault="00D2638F" w:rsidP="000139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89079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E99AF" wp14:editId="2A5A7CA8">
              <wp:simplePos x="0" y="0"/>
              <wp:positionH relativeFrom="column">
                <wp:posOffset>1941830</wp:posOffset>
              </wp:positionH>
              <wp:positionV relativeFrom="paragraph">
                <wp:posOffset>52705</wp:posOffset>
              </wp:positionV>
              <wp:extent cx="73025" cy="73025"/>
              <wp:effectExtent l="0" t="0" r="22225" b="22225"/>
              <wp:wrapNone/>
              <wp:docPr id="2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3025" cy="730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CC5F55" w14:textId="77777777" w:rsidR="00013933" w:rsidRDefault="00050135" w:rsidP="000139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FE99AF" id="_x0000_s1027" style="position:absolute;left:0;text-align:left;margin-left:152.9pt;margin-top:4.15pt;width:5.75pt;height: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" fillcolor="black">
              <o:lock v:ext="edit" aspectratio="t"/>
              <v:textbox>
                <w:txbxContent>
                  <w:p w14:paraId="3ECC5F55" w14:textId="77777777" w:rsidR="00013933" w:rsidRDefault="00D2638F" w:rsidP="000139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76375C">
      <w:rPr>
        <w:rFonts w:ascii="Times New Roman" w:hAnsi="Times New Roman"/>
      </w:rPr>
      <w:t>3430 Court House Dr</w:t>
    </w:r>
    <w:r w:rsidR="00890793">
      <w:rPr>
        <w:rFonts w:ascii="Times New Roman" w:hAnsi="Times New Roman"/>
      </w:rPr>
      <w:t>ive</w:t>
    </w:r>
    <w:r>
      <w:rPr>
        <w:rFonts w:ascii="Times New Roman" w:hAnsi="Times New Roman"/>
      </w:rPr>
      <w:t xml:space="preserve">      </w:t>
    </w:r>
    <w:r w:rsidR="0076375C">
      <w:rPr>
        <w:rFonts w:ascii="Times New Roman" w:hAnsi="Times New Roman"/>
      </w:rPr>
      <w:t>Ellicott City</w:t>
    </w:r>
    <w:r w:rsidR="0076375C" w:rsidRPr="001955A4">
      <w:rPr>
        <w:rFonts w:ascii="Times New Roman" w:hAnsi="Times New Roman"/>
      </w:rPr>
      <w:t>, Maryland 2104</w:t>
    </w:r>
    <w:r w:rsidR="0076375C">
      <w:rPr>
        <w:rFonts w:ascii="Times New Roman" w:hAnsi="Times New Roman"/>
      </w:rPr>
      <w:t>3</w:t>
    </w:r>
    <w:r w:rsidR="0076375C">
      <w:rPr>
        <w:rFonts w:ascii="Times New Roman" w:hAnsi="Times New Roman"/>
      </w:rPr>
      <w:tab/>
      <w:t xml:space="preserve"> 410-313-</w:t>
    </w:r>
    <w:r w:rsidR="00D44ED2">
      <w:rPr>
        <w:rFonts w:ascii="Times New Roman" w:hAnsi="Times New Roman"/>
      </w:rPr>
      <w:t>2062</w:t>
    </w:r>
    <w:r w:rsidR="0076375C">
      <w:rPr>
        <w:rFonts w:ascii="Times New Roman" w:hAnsi="Times New Roman"/>
      </w:rPr>
      <w:t xml:space="preserve">       TDD 410-313-2323</w:t>
    </w:r>
  </w:p>
  <w:p w14:paraId="31E7B703" w14:textId="77777777" w:rsidR="00822CC1" w:rsidRPr="001955A4" w:rsidRDefault="0076375C" w:rsidP="00FF1898">
    <w:pPr>
      <w:pStyle w:val="Header"/>
      <w:pBdr>
        <w:top w:val="single" w:sz="12" w:space="1" w:color="auto"/>
      </w:pBdr>
      <w:tabs>
        <w:tab w:val="left" w:pos="1440"/>
        <w:tab w:val="right" w:pos="7920"/>
      </w:tabs>
      <w:spacing w:before="60"/>
      <w:ind w:left="72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  <w:p w14:paraId="2164C037" w14:textId="7AF683B6" w:rsidR="00CA567F" w:rsidRDefault="0076375C" w:rsidP="00451F93">
    <w:pPr>
      <w:spacing w:before="1"/>
      <w:rPr>
        <w:color w:val="231F20"/>
        <w:sz w:val="20"/>
      </w:rPr>
    </w:pPr>
    <w:r w:rsidRPr="00D2638F">
      <w:rPr>
        <w:sz w:val="18"/>
        <w:szCs w:val="18"/>
      </w:rPr>
      <w:t xml:space="preserve">Division of Property Tax Accounting                            </w:t>
    </w:r>
    <w:r w:rsidRPr="00D2638F">
      <w:rPr>
        <w:sz w:val="18"/>
        <w:szCs w:val="18"/>
      </w:rPr>
      <w:tab/>
    </w:r>
    <w:r w:rsidRPr="00D2638F">
      <w:rPr>
        <w:sz w:val="18"/>
        <w:szCs w:val="18"/>
      </w:rPr>
      <w:tab/>
      <w:t xml:space="preserve">                 </w:t>
    </w:r>
    <w:r w:rsidR="00C724A0" w:rsidRPr="00D2638F">
      <w:rPr>
        <w:sz w:val="18"/>
        <w:szCs w:val="18"/>
      </w:rPr>
      <w:t xml:space="preserve">  </w:t>
    </w:r>
    <w:r w:rsidRPr="00D2638F">
      <w:rPr>
        <w:sz w:val="18"/>
        <w:szCs w:val="18"/>
      </w:rPr>
      <w:t xml:space="preserve">Email: </w:t>
    </w:r>
    <w:r w:rsidR="00573EA3" w:rsidRPr="00D2638F">
      <w:rPr>
        <w:sz w:val="18"/>
        <w:szCs w:val="18"/>
      </w:rPr>
      <w:t>customerservice@howardcountymd.gov</w:t>
    </w:r>
  </w:p>
  <w:bookmarkEnd w:id="10"/>
  <w:p w14:paraId="312EB474" w14:textId="77777777" w:rsidR="00822CC1" w:rsidRPr="001955A4" w:rsidRDefault="0076375C" w:rsidP="00CA567F">
    <w:pPr>
      <w:pStyle w:val="Header"/>
      <w:tabs>
        <w:tab w:val="clear" w:pos="4680"/>
        <w:tab w:val="left" w:pos="1440"/>
        <w:tab w:val="right" w:pos="7920"/>
        <w:tab w:val="right" w:pos="1080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</w:p>
  <w:p w14:paraId="67CDA200" w14:textId="77777777" w:rsidR="00822CC1" w:rsidRPr="00CA567F" w:rsidRDefault="0076375C" w:rsidP="00CA567F">
    <w:pPr>
      <w:pStyle w:val="Header"/>
      <w:tabs>
        <w:tab w:val="left" w:pos="1440"/>
        <w:tab w:val="right" w:pos="7920"/>
      </w:tabs>
      <w:ind w:left="72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059"/>
    <w:multiLevelType w:val="hybridMultilevel"/>
    <w:tmpl w:val="4986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33B09"/>
    <w:multiLevelType w:val="hybridMultilevel"/>
    <w:tmpl w:val="075E1BA0"/>
    <w:lvl w:ilvl="0" w:tplc="3036FFB4">
      <w:start w:val="1"/>
      <w:numFmt w:val="bullet"/>
      <w:lvlText w:val="□"/>
      <w:lvlJc w:val="left"/>
      <w:pPr>
        <w:ind w:left="1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8995D94"/>
    <w:multiLevelType w:val="hybridMultilevel"/>
    <w:tmpl w:val="DC5691A8"/>
    <w:lvl w:ilvl="0" w:tplc="3036FFB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2423F"/>
    <w:multiLevelType w:val="hybridMultilevel"/>
    <w:tmpl w:val="7BC6E8F0"/>
    <w:lvl w:ilvl="0" w:tplc="3036FFB4">
      <w:start w:val="1"/>
      <w:numFmt w:val="bullet"/>
      <w:lvlText w:val="□"/>
      <w:lvlJc w:val="left"/>
      <w:pPr>
        <w:ind w:left="1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D177592"/>
    <w:multiLevelType w:val="hybridMultilevel"/>
    <w:tmpl w:val="7726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7712C"/>
    <w:multiLevelType w:val="hybridMultilevel"/>
    <w:tmpl w:val="D2B876A8"/>
    <w:lvl w:ilvl="0" w:tplc="04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325345F9"/>
    <w:multiLevelType w:val="hybridMultilevel"/>
    <w:tmpl w:val="2CE0D686"/>
    <w:lvl w:ilvl="0" w:tplc="3036FFB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763E0"/>
    <w:multiLevelType w:val="hybridMultilevel"/>
    <w:tmpl w:val="88D854F0"/>
    <w:lvl w:ilvl="0" w:tplc="3036FFB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E1BBA"/>
    <w:multiLevelType w:val="hybridMultilevel"/>
    <w:tmpl w:val="5A001706"/>
    <w:lvl w:ilvl="0" w:tplc="894E0216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A11BF"/>
    <w:multiLevelType w:val="hybridMultilevel"/>
    <w:tmpl w:val="7F242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129D5"/>
    <w:multiLevelType w:val="hybridMultilevel"/>
    <w:tmpl w:val="3ED618B6"/>
    <w:lvl w:ilvl="0" w:tplc="3036FFB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83B50"/>
    <w:multiLevelType w:val="hybridMultilevel"/>
    <w:tmpl w:val="2766E92A"/>
    <w:lvl w:ilvl="0" w:tplc="3036FFB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E7016"/>
    <w:multiLevelType w:val="hybridMultilevel"/>
    <w:tmpl w:val="A80A1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F6D08"/>
    <w:multiLevelType w:val="hybridMultilevel"/>
    <w:tmpl w:val="66A89F44"/>
    <w:lvl w:ilvl="0" w:tplc="8B301056">
      <w:start w:val="1"/>
      <w:numFmt w:val="bullet"/>
      <w:lvlText w:val="□"/>
      <w:lvlJc w:val="left"/>
      <w:pPr>
        <w:ind w:left="18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732F2C94"/>
    <w:multiLevelType w:val="hybridMultilevel"/>
    <w:tmpl w:val="5AD8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80851"/>
    <w:multiLevelType w:val="hybridMultilevel"/>
    <w:tmpl w:val="8002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661848">
    <w:abstractNumId w:val="11"/>
  </w:num>
  <w:num w:numId="2" w16cid:durableId="156507678">
    <w:abstractNumId w:val="8"/>
  </w:num>
  <w:num w:numId="3" w16cid:durableId="1397507417">
    <w:abstractNumId w:val="14"/>
  </w:num>
  <w:num w:numId="4" w16cid:durableId="563295821">
    <w:abstractNumId w:val="0"/>
  </w:num>
  <w:num w:numId="5" w16cid:durableId="2081634473">
    <w:abstractNumId w:val="7"/>
  </w:num>
  <w:num w:numId="6" w16cid:durableId="119809435">
    <w:abstractNumId w:val="12"/>
  </w:num>
  <w:num w:numId="7" w16cid:durableId="1286234255">
    <w:abstractNumId w:val="4"/>
  </w:num>
  <w:num w:numId="8" w16cid:durableId="1041514533">
    <w:abstractNumId w:val="10"/>
  </w:num>
  <w:num w:numId="9" w16cid:durableId="1357540443">
    <w:abstractNumId w:val="6"/>
  </w:num>
  <w:num w:numId="10" w16cid:durableId="533621545">
    <w:abstractNumId w:val="9"/>
  </w:num>
  <w:num w:numId="11" w16cid:durableId="1904369525">
    <w:abstractNumId w:val="15"/>
  </w:num>
  <w:num w:numId="12" w16cid:durableId="1132939715">
    <w:abstractNumId w:val="5"/>
  </w:num>
  <w:num w:numId="13" w16cid:durableId="1551500261">
    <w:abstractNumId w:val="13"/>
  </w:num>
  <w:num w:numId="14" w16cid:durableId="351422883">
    <w:abstractNumId w:val="3"/>
  </w:num>
  <w:num w:numId="15" w16cid:durableId="644745861">
    <w:abstractNumId w:val="2"/>
  </w:num>
  <w:num w:numId="16" w16cid:durableId="75821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93"/>
    <w:rsid w:val="00036636"/>
    <w:rsid w:val="00040120"/>
    <w:rsid w:val="00050135"/>
    <w:rsid w:val="00060585"/>
    <w:rsid w:val="000678BE"/>
    <w:rsid w:val="000C5FAD"/>
    <w:rsid w:val="000E1252"/>
    <w:rsid w:val="000F12CA"/>
    <w:rsid w:val="000F1D3B"/>
    <w:rsid w:val="000F5A97"/>
    <w:rsid w:val="00117BCB"/>
    <w:rsid w:val="00135281"/>
    <w:rsid w:val="001420A0"/>
    <w:rsid w:val="001911EA"/>
    <w:rsid w:val="00193818"/>
    <w:rsid w:val="001F1DB0"/>
    <w:rsid w:val="00215DF4"/>
    <w:rsid w:val="00217DD6"/>
    <w:rsid w:val="002318D2"/>
    <w:rsid w:val="0026318E"/>
    <w:rsid w:val="002A1A6D"/>
    <w:rsid w:val="002B098A"/>
    <w:rsid w:val="002B18D4"/>
    <w:rsid w:val="002D01E9"/>
    <w:rsid w:val="00313A30"/>
    <w:rsid w:val="003A005D"/>
    <w:rsid w:val="003D02BB"/>
    <w:rsid w:val="003D68B0"/>
    <w:rsid w:val="003F53FD"/>
    <w:rsid w:val="004366CA"/>
    <w:rsid w:val="00444645"/>
    <w:rsid w:val="00491C31"/>
    <w:rsid w:val="004A579B"/>
    <w:rsid w:val="004B1BFA"/>
    <w:rsid w:val="004E0775"/>
    <w:rsid w:val="005007F4"/>
    <w:rsid w:val="00500955"/>
    <w:rsid w:val="005022AB"/>
    <w:rsid w:val="00524059"/>
    <w:rsid w:val="00557E0E"/>
    <w:rsid w:val="00570FFD"/>
    <w:rsid w:val="00573EA3"/>
    <w:rsid w:val="00594A2A"/>
    <w:rsid w:val="005A42CE"/>
    <w:rsid w:val="005B0E74"/>
    <w:rsid w:val="005B6242"/>
    <w:rsid w:val="005D18EF"/>
    <w:rsid w:val="005D6789"/>
    <w:rsid w:val="005E3CBF"/>
    <w:rsid w:val="005E644F"/>
    <w:rsid w:val="00642101"/>
    <w:rsid w:val="00684348"/>
    <w:rsid w:val="00692790"/>
    <w:rsid w:val="006F2ED6"/>
    <w:rsid w:val="00750D32"/>
    <w:rsid w:val="0076375C"/>
    <w:rsid w:val="007A0E1E"/>
    <w:rsid w:val="007A2450"/>
    <w:rsid w:val="007A4228"/>
    <w:rsid w:val="007C44C9"/>
    <w:rsid w:val="0084314C"/>
    <w:rsid w:val="00860E39"/>
    <w:rsid w:val="0086441F"/>
    <w:rsid w:val="00890793"/>
    <w:rsid w:val="008B145A"/>
    <w:rsid w:val="008B7D3E"/>
    <w:rsid w:val="008D01F4"/>
    <w:rsid w:val="00912CEE"/>
    <w:rsid w:val="0092039E"/>
    <w:rsid w:val="00932D53"/>
    <w:rsid w:val="00932E42"/>
    <w:rsid w:val="009450EF"/>
    <w:rsid w:val="00980AAC"/>
    <w:rsid w:val="009A1601"/>
    <w:rsid w:val="009B6923"/>
    <w:rsid w:val="009C55AF"/>
    <w:rsid w:val="009E636C"/>
    <w:rsid w:val="00A07484"/>
    <w:rsid w:val="00A16F9A"/>
    <w:rsid w:val="00A3769B"/>
    <w:rsid w:val="00A669A9"/>
    <w:rsid w:val="00A86722"/>
    <w:rsid w:val="00AA7293"/>
    <w:rsid w:val="00AB3E6D"/>
    <w:rsid w:val="00AB4B86"/>
    <w:rsid w:val="00AC4D60"/>
    <w:rsid w:val="00AC587F"/>
    <w:rsid w:val="00AC5F3B"/>
    <w:rsid w:val="00AC65E8"/>
    <w:rsid w:val="00AE6C0B"/>
    <w:rsid w:val="00AF123D"/>
    <w:rsid w:val="00B02A15"/>
    <w:rsid w:val="00B11D97"/>
    <w:rsid w:val="00B14401"/>
    <w:rsid w:val="00B44A0E"/>
    <w:rsid w:val="00BC5A8D"/>
    <w:rsid w:val="00BF3300"/>
    <w:rsid w:val="00C1017B"/>
    <w:rsid w:val="00C35527"/>
    <w:rsid w:val="00C724A0"/>
    <w:rsid w:val="00C931F8"/>
    <w:rsid w:val="00C95DEE"/>
    <w:rsid w:val="00CA23D3"/>
    <w:rsid w:val="00CA656F"/>
    <w:rsid w:val="00CA73FA"/>
    <w:rsid w:val="00CC46F0"/>
    <w:rsid w:val="00CD0499"/>
    <w:rsid w:val="00CD6FE5"/>
    <w:rsid w:val="00D23850"/>
    <w:rsid w:val="00D2638F"/>
    <w:rsid w:val="00D44ED2"/>
    <w:rsid w:val="00D50687"/>
    <w:rsid w:val="00D51B20"/>
    <w:rsid w:val="00DA1BAF"/>
    <w:rsid w:val="00DA6DB4"/>
    <w:rsid w:val="00DB3E58"/>
    <w:rsid w:val="00DB61C9"/>
    <w:rsid w:val="00DD38CA"/>
    <w:rsid w:val="00E472DF"/>
    <w:rsid w:val="00E51A2F"/>
    <w:rsid w:val="00E51A79"/>
    <w:rsid w:val="00E63978"/>
    <w:rsid w:val="00E66EC8"/>
    <w:rsid w:val="00E83DD2"/>
    <w:rsid w:val="00ED1D06"/>
    <w:rsid w:val="00ED7539"/>
    <w:rsid w:val="00EF023E"/>
    <w:rsid w:val="00EF2C82"/>
    <w:rsid w:val="00F11030"/>
    <w:rsid w:val="00F12694"/>
    <w:rsid w:val="00F210AD"/>
    <w:rsid w:val="00F2334A"/>
    <w:rsid w:val="00F371F4"/>
    <w:rsid w:val="00F41E29"/>
    <w:rsid w:val="00F8466E"/>
    <w:rsid w:val="00F847BE"/>
    <w:rsid w:val="00FA1641"/>
    <w:rsid w:val="00FA6303"/>
    <w:rsid w:val="00FD5647"/>
    <w:rsid w:val="00FD6F26"/>
    <w:rsid w:val="00FF04AD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7371061"/>
  <w15:chartTrackingRefBased/>
  <w15:docId w15:val="{308DFE9B-738B-4D97-AB37-DE2A3059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7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0793"/>
  </w:style>
  <w:style w:type="paragraph" w:styleId="ListParagraph">
    <w:name w:val="List Paragraph"/>
    <w:basedOn w:val="Normal"/>
    <w:uiPriority w:val="34"/>
    <w:qFormat/>
    <w:rsid w:val="008907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890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9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90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7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7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5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24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35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2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2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DE162-EE63-4CF2-8184-31E8EA46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Simone</dc:creator>
  <cp:keywords/>
  <dc:description/>
  <cp:lastModifiedBy>Bishop, Melanie</cp:lastModifiedBy>
  <cp:revision>4</cp:revision>
  <cp:lastPrinted>2023-08-02T18:46:00Z</cp:lastPrinted>
  <dcterms:created xsi:type="dcterms:W3CDTF">2024-02-14T16:56:00Z</dcterms:created>
  <dcterms:modified xsi:type="dcterms:W3CDTF">2024-02-29T15:08:00Z</dcterms:modified>
</cp:coreProperties>
</file>