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88" w:rsidRDefault="00EB67E0" w:rsidP="00D66547">
      <w:bookmarkStart w:id="0" w:name="_GoBack"/>
      <w:bookmarkEnd w:id="0"/>
      <w:r>
        <w:rPr>
          <w:noProof/>
        </w:rPr>
        <w:drawing>
          <wp:inline distT="0" distB="0" distL="0" distR="0">
            <wp:extent cx="6858000" cy="1028700"/>
            <wp:effectExtent l="0" t="0" r="0" b="0"/>
            <wp:docPr id="1" name="Picture 1" descr="ltrhd_dilpB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trhd_dilpBF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74" w:rsidRDefault="00F35A74" w:rsidP="00D66547"/>
    <w:p w:rsidR="00253926" w:rsidRDefault="00253926" w:rsidP="00C80FF8">
      <w:pPr>
        <w:jc w:val="both"/>
      </w:pPr>
    </w:p>
    <w:p w:rsidR="00C61603" w:rsidRDefault="00C61603" w:rsidP="00C80FF8">
      <w:pPr>
        <w:jc w:val="both"/>
      </w:pPr>
    </w:p>
    <w:p w:rsidR="00C61603" w:rsidRDefault="00C61603" w:rsidP="00C80FF8">
      <w:pPr>
        <w:jc w:val="both"/>
      </w:pPr>
    </w:p>
    <w:p w:rsidR="00EB67E0" w:rsidRDefault="00FF3F64" w:rsidP="00F84B70">
      <w:pPr>
        <w:jc w:val="center"/>
        <w:rPr>
          <w:sz w:val="28"/>
          <w:szCs w:val="28"/>
        </w:rPr>
      </w:pPr>
      <w:r w:rsidRPr="00FF3F64">
        <w:rPr>
          <w:sz w:val="28"/>
          <w:szCs w:val="28"/>
        </w:rPr>
        <w:t>ELECTRICAL EXAMINERS MEETING MINUTES</w:t>
      </w:r>
    </w:p>
    <w:p w:rsidR="00FF3F64" w:rsidRPr="00FF3F64" w:rsidRDefault="00FF3F64" w:rsidP="00F84B70">
      <w:pPr>
        <w:jc w:val="center"/>
        <w:rPr>
          <w:sz w:val="28"/>
          <w:szCs w:val="28"/>
        </w:rPr>
      </w:pPr>
    </w:p>
    <w:p w:rsidR="00FF3F64" w:rsidRPr="00FF3F64" w:rsidRDefault="00FF3F64" w:rsidP="00F84B70">
      <w:pPr>
        <w:jc w:val="center"/>
      </w:pPr>
      <w:r w:rsidRPr="00FF3F64">
        <w:t>JUNE 19, 2017</w:t>
      </w:r>
    </w:p>
    <w:p w:rsidR="00F26400" w:rsidRDefault="00F26400" w:rsidP="00C80FF8">
      <w:pPr>
        <w:jc w:val="both"/>
      </w:pPr>
    </w:p>
    <w:p w:rsidR="00F26400" w:rsidRDefault="00F26400" w:rsidP="00C80FF8">
      <w:pPr>
        <w:jc w:val="both"/>
      </w:pPr>
    </w:p>
    <w:p w:rsidR="00CA4893" w:rsidRDefault="00CA4893" w:rsidP="00C80FF8">
      <w:pPr>
        <w:jc w:val="both"/>
      </w:pPr>
    </w:p>
    <w:p w:rsidR="00F26EDB" w:rsidRDefault="00F26EDB" w:rsidP="00C80FF8">
      <w:pPr>
        <w:jc w:val="both"/>
      </w:pPr>
      <w:r>
        <w:t>Attending:</w:t>
      </w:r>
    </w:p>
    <w:p w:rsidR="00F26EDB" w:rsidRDefault="00F26EDB" w:rsidP="00C80FF8">
      <w:pPr>
        <w:ind w:firstLine="720"/>
        <w:jc w:val="both"/>
      </w:pPr>
      <w:r>
        <w:t>Scott Harding</w:t>
      </w:r>
    </w:p>
    <w:p w:rsidR="00F26EDB" w:rsidRDefault="00F26EDB" w:rsidP="00C80FF8">
      <w:pPr>
        <w:jc w:val="both"/>
      </w:pPr>
      <w:r>
        <w:tab/>
        <w:t>Syed Ahmad</w:t>
      </w:r>
    </w:p>
    <w:p w:rsidR="00F26EDB" w:rsidRDefault="00F26EDB" w:rsidP="00C80FF8">
      <w:pPr>
        <w:jc w:val="both"/>
      </w:pPr>
      <w:r>
        <w:tab/>
        <w:t>Karen Greenfield</w:t>
      </w:r>
    </w:p>
    <w:p w:rsidR="00F26EDB" w:rsidRDefault="00F26EDB" w:rsidP="00C80FF8">
      <w:pPr>
        <w:jc w:val="both"/>
      </w:pPr>
      <w:r>
        <w:tab/>
        <w:t>Eric Shatzer, teleconferenced in</w:t>
      </w:r>
    </w:p>
    <w:p w:rsidR="00F26EDB" w:rsidRDefault="00F26EDB" w:rsidP="00C80FF8">
      <w:pPr>
        <w:ind w:firstLine="720"/>
        <w:jc w:val="both"/>
      </w:pPr>
      <w:r>
        <w:t>Donald Mock</w:t>
      </w:r>
    </w:p>
    <w:p w:rsidR="00F26EDB" w:rsidRDefault="00F26EDB" w:rsidP="00C80FF8">
      <w:pPr>
        <w:jc w:val="both"/>
      </w:pPr>
      <w:r>
        <w:tab/>
        <w:t>Jim Jackson</w:t>
      </w:r>
    </w:p>
    <w:p w:rsidR="00F26EDB" w:rsidRDefault="00F26EDB" w:rsidP="00C80FF8">
      <w:pPr>
        <w:jc w:val="both"/>
      </w:pPr>
      <w:r>
        <w:tab/>
      </w:r>
      <w:r w:rsidR="000D5E9A">
        <w:t>José Berríos Köhler</w:t>
      </w:r>
    </w:p>
    <w:p w:rsidR="00F26EDB" w:rsidRDefault="00F26EDB" w:rsidP="00C80FF8">
      <w:pPr>
        <w:ind w:firstLine="720"/>
        <w:jc w:val="both"/>
      </w:pPr>
      <w:r>
        <w:t>Elaine Hauck</w:t>
      </w:r>
    </w:p>
    <w:p w:rsidR="00F26EDB" w:rsidRDefault="00F26EDB" w:rsidP="00C80FF8">
      <w:pPr>
        <w:jc w:val="both"/>
      </w:pPr>
    </w:p>
    <w:p w:rsidR="00F26EDB" w:rsidRDefault="00F26EDB" w:rsidP="00C80FF8">
      <w:pPr>
        <w:jc w:val="both"/>
      </w:pPr>
    </w:p>
    <w:p w:rsidR="00D14D4D" w:rsidRDefault="00D14D4D" w:rsidP="00C80FF8">
      <w:pPr>
        <w:jc w:val="both"/>
      </w:pPr>
    </w:p>
    <w:p w:rsidR="00F26EDB" w:rsidRDefault="00F26EDB" w:rsidP="00C80FF8">
      <w:pPr>
        <w:jc w:val="both"/>
      </w:pPr>
      <w:r>
        <w:t>Don Mock called the meeting to order at 5:30 pm</w:t>
      </w:r>
    </w:p>
    <w:p w:rsidR="00F26EDB" w:rsidRDefault="00F26EDB" w:rsidP="00C80FF8">
      <w:pPr>
        <w:jc w:val="both"/>
      </w:pPr>
    </w:p>
    <w:p w:rsidR="00F26EDB" w:rsidRDefault="00F26EDB" w:rsidP="00C80FF8">
      <w:pPr>
        <w:jc w:val="both"/>
      </w:pPr>
      <w:r>
        <w:t>Order of business was to review the 2017 National Electrical Code</w:t>
      </w:r>
      <w:r w:rsidR="001B0C33">
        <w:t xml:space="preserve"> being </w:t>
      </w:r>
      <w:r>
        <w:t xml:space="preserve">sent to the County Council for introduction, for an August prefile and estimating a </w:t>
      </w:r>
      <w:r w:rsidR="00F84B70">
        <w:t>December</w:t>
      </w:r>
      <w:r>
        <w:t xml:space="preserve"> 2017 adoption.</w:t>
      </w:r>
    </w:p>
    <w:p w:rsidR="001B0C33" w:rsidRDefault="001B0C33" w:rsidP="00C80FF8">
      <w:pPr>
        <w:jc w:val="both"/>
      </w:pPr>
    </w:p>
    <w:p w:rsidR="001B0C33" w:rsidRDefault="001B0C33" w:rsidP="00C80FF8">
      <w:pPr>
        <w:jc w:val="both"/>
      </w:pPr>
      <w:r>
        <w:t>S</w:t>
      </w:r>
      <w:r w:rsidR="00D14D4D">
        <w:t>ECTION</w:t>
      </w:r>
      <w:r>
        <w:t xml:space="preserve"> 90.4 ENFORCEMENT</w:t>
      </w:r>
    </w:p>
    <w:p w:rsidR="001B0C33" w:rsidRDefault="001B0C33" w:rsidP="00C80FF8">
      <w:pPr>
        <w:ind w:left="720"/>
        <w:jc w:val="both"/>
      </w:pPr>
      <w:r>
        <w:t>Add a sentence at the end of this section as follows: “If there is a conflict between this section and any other provision of this subtitle, the requirement of the other provision shall govern.”</w:t>
      </w:r>
    </w:p>
    <w:p w:rsidR="001B0C33" w:rsidRDefault="001B0C33" w:rsidP="00C80FF8">
      <w:pPr>
        <w:ind w:left="720"/>
        <w:jc w:val="both"/>
      </w:pPr>
    </w:p>
    <w:p w:rsidR="001B0C33" w:rsidRDefault="001B0C33" w:rsidP="00C80FF8">
      <w:pPr>
        <w:ind w:left="720"/>
        <w:jc w:val="both"/>
      </w:pPr>
      <w:r>
        <w:t>ARTICLE 100. DEFINITION</w:t>
      </w:r>
    </w:p>
    <w:p w:rsidR="00F26EDB" w:rsidRDefault="001B0C33" w:rsidP="00C80FF8">
      <w:pPr>
        <w:ind w:left="720"/>
        <w:jc w:val="both"/>
      </w:pPr>
      <w:r>
        <w:t>Delete the sentence following: “Authority having jurisdiction (AHJ)” and subtitle the following, “The authority having jurisdiction is the Building Official as set forth in Section 3.101(A)(2) of this code.</w:t>
      </w:r>
    </w:p>
    <w:p w:rsidR="008D5360" w:rsidRDefault="008D5360" w:rsidP="00C80FF8">
      <w:pPr>
        <w:ind w:left="720"/>
        <w:jc w:val="both"/>
      </w:pPr>
    </w:p>
    <w:p w:rsidR="008D5360" w:rsidRDefault="008D5360" w:rsidP="00C80FF8">
      <w:pPr>
        <w:jc w:val="both"/>
      </w:pPr>
      <w:r>
        <w:t>S</w:t>
      </w:r>
      <w:r w:rsidR="00D14D4D">
        <w:t>ECTION</w:t>
      </w:r>
      <w:r>
        <w:t xml:space="preserve"> 210.8 G</w:t>
      </w:r>
      <w:r w:rsidR="00D14D4D">
        <w:t>ROUND-FAULT CIRCUIT-INTERRUPTER PROTECTION FOR PERSONNEL</w:t>
      </w:r>
    </w:p>
    <w:p w:rsidR="008D5360" w:rsidRDefault="008D5360" w:rsidP="00C80FF8">
      <w:pPr>
        <w:jc w:val="both"/>
      </w:pPr>
      <w:r>
        <w:tab/>
        <w:t>Subsection (A), Dwelling Units, add exception number 1 as follows:</w:t>
      </w:r>
    </w:p>
    <w:p w:rsidR="008D5360" w:rsidRDefault="008D5360" w:rsidP="00C80FF8">
      <w:pPr>
        <w:ind w:left="720"/>
        <w:jc w:val="both"/>
      </w:pPr>
      <w:r>
        <w:t>Exception NO. 1:  A single receptacle that supplies sump pumps and sewer ejector pumps is not required to have ground-fault circuit-interrupter protection provided that a GFCI receptacle is adjacent to the single receptacle.</w:t>
      </w:r>
    </w:p>
    <w:p w:rsidR="008D5360" w:rsidRDefault="008D5360" w:rsidP="00C80FF8">
      <w:pPr>
        <w:ind w:left="720"/>
        <w:jc w:val="both"/>
      </w:pPr>
    </w:p>
    <w:p w:rsidR="00D14D4D" w:rsidRDefault="00D14D4D" w:rsidP="00C80FF8">
      <w:pPr>
        <w:ind w:left="720"/>
        <w:jc w:val="both"/>
      </w:pPr>
    </w:p>
    <w:p w:rsidR="00D14D4D" w:rsidRDefault="00D14D4D" w:rsidP="00C80FF8">
      <w:pPr>
        <w:ind w:left="720"/>
        <w:jc w:val="both"/>
      </w:pPr>
    </w:p>
    <w:p w:rsidR="00D14D4D" w:rsidRDefault="00D14D4D" w:rsidP="00C80FF8">
      <w:pPr>
        <w:ind w:left="720"/>
        <w:jc w:val="both"/>
      </w:pPr>
    </w:p>
    <w:p w:rsidR="008D5360" w:rsidRDefault="008D5360" w:rsidP="00C80FF8">
      <w:pPr>
        <w:jc w:val="both"/>
      </w:pPr>
      <w:r>
        <w:t>S</w:t>
      </w:r>
      <w:r w:rsidR="00D14D4D">
        <w:t>ECTION</w:t>
      </w:r>
      <w:r>
        <w:t xml:space="preserve"> 212.12 A</w:t>
      </w:r>
      <w:r w:rsidR="00D14D4D">
        <w:t>RC-FAULT CIRCUIT-INTERRUPTER PROTECTION</w:t>
      </w:r>
    </w:p>
    <w:p w:rsidR="008D5360" w:rsidRDefault="008D5360" w:rsidP="00C80FF8">
      <w:pPr>
        <w:ind w:firstLine="720"/>
        <w:jc w:val="both"/>
      </w:pPr>
      <w:r>
        <w:t>Remove/eliminate Subsection A from our local amendments</w:t>
      </w:r>
    </w:p>
    <w:p w:rsidR="008D5360" w:rsidRDefault="00D14D4D" w:rsidP="00C80FF8">
      <w:pPr>
        <w:ind w:left="720"/>
        <w:jc w:val="both"/>
      </w:pPr>
      <w:r>
        <w:t>Add Exception No. 2:  Arc-Fault-Circuit-Interrupter protection is not required for newly installed 120 volt interconnected smoke detectors.</w:t>
      </w:r>
    </w:p>
    <w:p w:rsidR="00D14D4D" w:rsidRDefault="00D14D4D" w:rsidP="00C80FF8">
      <w:pPr>
        <w:jc w:val="both"/>
      </w:pPr>
      <w:r>
        <w:tab/>
      </w:r>
    </w:p>
    <w:p w:rsidR="00D14D4D" w:rsidRDefault="00D14D4D" w:rsidP="00C80FF8">
      <w:pPr>
        <w:jc w:val="both"/>
      </w:pPr>
      <w:r>
        <w:t>SECTION 230.71 MAXIMUM NUMBER OF DISCONNECTS</w:t>
      </w:r>
    </w:p>
    <w:p w:rsidR="00D14D4D" w:rsidRDefault="00D14D4D" w:rsidP="00C80FF8">
      <w:pPr>
        <w:jc w:val="both"/>
      </w:pPr>
      <w:r>
        <w:tab/>
        <w:t>No Change</w:t>
      </w:r>
    </w:p>
    <w:p w:rsidR="00D14D4D" w:rsidRDefault="00D14D4D" w:rsidP="00C80FF8">
      <w:pPr>
        <w:jc w:val="both"/>
      </w:pPr>
    </w:p>
    <w:p w:rsidR="00D14D4D" w:rsidRDefault="00D14D4D" w:rsidP="00C80FF8">
      <w:pPr>
        <w:jc w:val="both"/>
      </w:pPr>
      <w:r>
        <w:t>SECTION 240.21 LOCATION I</w:t>
      </w:r>
      <w:r w:rsidR="005C095E">
        <w:t>N</w:t>
      </w:r>
      <w:r>
        <w:t xml:space="preserve"> CIRCUIT</w:t>
      </w:r>
    </w:p>
    <w:p w:rsidR="00D14D4D" w:rsidRDefault="00D14D4D" w:rsidP="00C80FF8">
      <w:pPr>
        <w:jc w:val="both"/>
      </w:pPr>
      <w:r>
        <w:tab/>
        <w:t>No Change</w:t>
      </w:r>
    </w:p>
    <w:p w:rsidR="00D14D4D" w:rsidRDefault="00D14D4D" w:rsidP="00C80FF8">
      <w:pPr>
        <w:jc w:val="both"/>
      </w:pPr>
    </w:p>
    <w:p w:rsidR="00D14D4D" w:rsidRDefault="00D14D4D" w:rsidP="00C80FF8">
      <w:pPr>
        <w:jc w:val="both"/>
      </w:pPr>
      <w:r>
        <w:t>SECTION 250.52 GROUNDING ELECTRODES</w:t>
      </w:r>
    </w:p>
    <w:p w:rsidR="00D14D4D" w:rsidRDefault="00D14D4D" w:rsidP="00C80FF8">
      <w:pPr>
        <w:jc w:val="both"/>
      </w:pPr>
      <w:r>
        <w:tab/>
        <w:t>All board members voted to eliminate this from the code</w:t>
      </w:r>
    </w:p>
    <w:p w:rsidR="00D14D4D" w:rsidRDefault="00D14D4D" w:rsidP="00C80FF8">
      <w:pPr>
        <w:jc w:val="both"/>
      </w:pPr>
    </w:p>
    <w:p w:rsidR="00B770A9" w:rsidRDefault="0072307E" w:rsidP="0072307E">
      <w:pPr>
        <w:ind w:left="720"/>
        <w:jc w:val="both"/>
      </w:pPr>
      <w:r>
        <w:t xml:space="preserve">** </w:t>
      </w:r>
      <w:r w:rsidR="00B770A9">
        <w:t>An online vote started on June 22, 2017 and concluded on June 27, 2017. This amendment was placed back into the code.</w:t>
      </w:r>
    </w:p>
    <w:p w:rsidR="0072307E" w:rsidRDefault="0072307E" w:rsidP="0072307E">
      <w:pPr>
        <w:ind w:firstLine="720"/>
        <w:jc w:val="both"/>
      </w:pPr>
    </w:p>
    <w:p w:rsidR="00D14D4D" w:rsidRDefault="00D14D4D" w:rsidP="00C80FF8">
      <w:pPr>
        <w:jc w:val="both"/>
      </w:pPr>
      <w:r>
        <w:t>SECTION 310.106 CONDUCTERS</w:t>
      </w:r>
    </w:p>
    <w:p w:rsidR="00D14D4D" w:rsidRDefault="00D14D4D" w:rsidP="00C80FF8">
      <w:pPr>
        <w:jc w:val="both"/>
      </w:pPr>
      <w:r>
        <w:tab/>
        <w:t>No Change</w:t>
      </w:r>
    </w:p>
    <w:p w:rsidR="00D14D4D" w:rsidRDefault="00D14D4D" w:rsidP="00C80FF8">
      <w:pPr>
        <w:jc w:val="both"/>
      </w:pPr>
    </w:p>
    <w:p w:rsidR="00D14D4D" w:rsidRDefault="00D14D4D" w:rsidP="00C80FF8">
      <w:pPr>
        <w:jc w:val="both"/>
      </w:pPr>
      <w:r>
        <w:t>SECTION 334.10 USES PERMITTED</w:t>
      </w:r>
    </w:p>
    <w:p w:rsidR="00D14D4D" w:rsidRDefault="00D14D4D" w:rsidP="00C80FF8">
      <w:pPr>
        <w:jc w:val="both"/>
      </w:pPr>
      <w:r>
        <w:tab/>
      </w:r>
      <w:r w:rsidR="004E694D">
        <w:t>Remove from code</w:t>
      </w:r>
    </w:p>
    <w:p w:rsidR="004E694D" w:rsidRDefault="004E694D" w:rsidP="00C80FF8">
      <w:pPr>
        <w:jc w:val="both"/>
      </w:pPr>
    </w:p>
    <w:p w:rsidR="004E694D" w:rsidRDefault="004E694D" w:rsidP="00C80FF8">
      <w:pPr>
        <w:jc w:val="both"/>
      </w:pPr>
      <w:r>
        <w:t>SECTION 334.12 USES NOT PERMITTED</w:t>
      </w:r>
    </w:p>
    <w:p w:rsidR="004E694D" w:rsidRDefault="004E694D" w:rsidP="00C80FF8">
      <w:pPr>
        <w:jc w:val="both"/>
      </w:pPr>
      <w:r>
        <w:tab/>
        <w:t>Remove from code</w:t>
      </w:r>
    </w:p>
    <w:p w:rsidR="004E694D" w:rsidRDefault="004E694D" w:rsidP="00C80FF8">
      <w:pPr>
        <w:jc w:val="both"/>
      </w:pPr>
    </w:p>
    <w:p w:rsidR="004E694D" w:rsidRDefault="004E694D" w:rsidP="00C80FF8">
      <w:pPr>
        <w:jc w:val="both"/>
      </w:pPr>
      <w:r>
        <w:t>All members voted aye (4) to the above changes, 0 nays.</w:t>
      </w:r>
    </w:p>
    <w:p w:rsidR="004E694D" w:rsidRDefault="004E694D" w:rsidP="00C80FF8">
      <w:pPr>
        <w:jc w:val="both"/>
      </w:pPr>
    </w:p>
    <w:p w:rsidR="00B03C34" w:rsidRDefault="004E694D" w:rsidP="00C80FF8">
      <w:pPr>
        <w:jc w:val="both"/>
      </w:pPr>
      <w:r>
        <w:t>There was a brief discussion regarding subjects for possible future meetings.</w:t>
      </w:r>
      <w:r w:rsidR="00B03C34">
        <w:t xml:space="preserve"> </w:t>
      </w:r>
    </w:p>
    <w:p w:rsidR="00351B24" w:rsidRDefault="00351B24" w:rsidP="00C80FF8">
      <w:pPr>
        <w:jc w:val="both"/>
      </w:pPr>
    </w:p>
    <w:p w:rsidR="004E694D" w:rsidRDefault="00B03C34" w:rsidP="00C80FF8">
      <w:pPr>
        <w:jc w:val="both"/>
      </w:pPr>
      <w:r>
        <w:t>Don Mock will provide all the board members with the new amendments that become effective July 1, 2017 to the Open Meetings Act, regarding open and closed meetings.</w:t>
      </w:r>
    </w:p>
    <w:p w:rsidR="00351B24" w:rsidRDefault="00351B24" w:rsidP="00C80FF8">
      <w:pPr>
        <w:jc w:val="both"/>
      </w:pPr>
    </w:p>
    <w:p w:rsidR="00351B24" w:rsidRDefault="00351B24" w:rsidP="00C80FF8">
      <w:pPr>
        <w:jc w:val="both"/>
      </w:pPr>
      <w:r>
        <w:t xml:space="preserve">Don Mock will also </w:t>
      </w:r>
      <w:r w:rsidR="00397BC2">
        <w:t>confirm the number of electrical persons, engineer(s) and private citizens to make up the Board of</w:t>
      </w:r>
      <w:r>
        <w:t xml:space="preserve"> Electrical Examiners</w:t>
      </w:r>
      <w:r w:rsidR="00397BC2">
        <w:t>.</w:t>
      </w:r>
    </w:p>
    <w:p w:rsidR="00397BC2" w:rsidRDefault="00397BC2" w:rsidP="00C80FF8">
      <w:pPr>
        <w:jc w:val="both"/>
      </w:pPr>
    </w:p>
    <w:p w:rsidR="00397BC2" w:rsidRDefault="00397BC2" w:rsidP="00C80FF8">
      <w:pPr>
        <w:jc w:val="both"/>
      </w:pPr>
      <w:r>
        <w:t>Meeting adjourned at 5:53 pm</w:t>
      </w:r>
    </w:p>
    <w:p w:rsidR="004E694D" w:rsidRDefault="004E694D" w:rsidP="00C80FF8">
      <w:pPr>
        <w:jc w:val="both"/>
      </w:pPr>
      <w:r>
        <w:tab/>
      </w:r>
    </w:p>
    <w:p w:rsidR="00D14D4D" w:rsidRDefault="00D14D4D" w:rsidP="00C80FF8">
      <w:pPr>
        <w:jc w:val="both"/>
      </w:pPr>
    </w:p>
    <w:p w:rsidR="008D5360" w:rsidRDefault="008D5360" w:rsidP="00C80FF8">
      <w:pPr>
        <w:ind w:left="720"/>
        <w:jc w:val="both"/>
      </w:pPr>
    </w:p>
    <w:p w:rsidR="002E4CF4" w:rsidRDefault="002E4CF4" w:rsidP="00C80FF8">
      <w:pPr>
        <w:ind w:left="720"/>
        <w:jc w:val="both"/>
      </w:pPr>
    </w:p>
    <w:p w:rsidR="002E4CF4" w:rsidRDefault="002E4CF4" w:rsidP="00C80FF8">
      <w:pPr>
        <w:ind w:left="720"/>
        <w:jc w:val="both"/>
      </w:pPr>
    </w:p>
    <w:p w:rsidR="000F731C" w:rsidRDefault="000F731C" w:rsidP="00C80FF8">
      <w:pPr>
        <w:jc w:val="both"/>
      </w:pPr>
    </w:p>
    <w:p w:rsidR="00F26EDB" w:rsidRDefault="00F26EDB" w:rsidP="00C80FF8">
      <w:pPr>
        <w:jc w:val="both"/>
      </w:pPr>
    </w:p>
    <w:p w:rsidR="00F26EDB" w:rsidRDefault="0072307E" w:rsidP="00C80FF8">
      <w:pPr>
        <w:jc w:val="both"/>
      </w:pPr>
      <w:r>
        <w:t xml:space="preserve">** This vote was held after the hearing, to make a change to the decision that was made to Section 250.52 </w:t>
      </w:r>
      <w:r w:rsidRPr="0072307E">
        <w:rPr>
          <w:u w:val="single"/>
        </w:rPr>
        <w:t>Grounding Electrodes</w:t>
      </w:r>
      <w:r>
        <w:t>, during the meeting.</w:t>
      </w:r>
    </w:p>
    <w:p w:rsidR="00F26EDB" w:rsidRDefault="00F26EDB" w:rsidP="00C80FF8">
      <w:pPr>
        <w:jc w:val="both"/>
      </w:pPr>
    </w:p>
    <w:p w:rsidR="00F26EDB" w:rsidRDefault="00F26EDB" w:rsidP="00C80FF8">
      <w:pPr>
        <w:jc w:val="both"/>
      </w:pPr>
    </w:p>
    <w:p w:rsidR="00F26EDB" w:rsidRDefault="00F26EDB" w:rsidP="00C80FF8">
      <w:pPr>
        <w:jc w:val="both"/>
      </w:pPr>
    </w:p>
    <w:sectPr w:rsidR="00F26EDB" w:rsidSect="007954CD">
      <w:footerReference w:type="default" r:id="rId9"/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7E0" w:rsidRDefault="00EB67E0" w:rsidP="007347D0">
      <w:r>
        <w:separator/>
      </w:r>
    </w:p>
  </w:endnote>
  <w:endnote w:type="continuationSeparator" w:id="0">
    <w:p w:rsidR="00EB67E0" w:rsidRDefault="00EB67E0" w:rsidP="0073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03" w:rsidRPr="007347D0" w:rsidRDefault="00C61603" w:rsidP="007347D0">
    <w:pPr>
      <w:pStyle w:val="Footer"/>
    </w:pPr>
    <w:r w:rsidRPr="007347D0">
      <w:t>__________________________________________________________________________________________</w:t>
    </w:r>
  </w:p>
  <w:p w:rsidR="00C61603" w:rsidRPr="007347D0" w:rsidRDefault="00C61603" w:rsidP="007347D0">
    <w:pPr>
      <w:pStyle w:val="Footer"/>
    </w:pPr>
    <w:r>
      <w:t>Howard County Government, Allan H. Kittleman County Executive                          www.howardcountymd.gov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7E0" w:rsidRDefault="00EB67E0" w:rsidP="007347D0">
      <w:r>
        <w:separator/>
      </w:r>
    </w:p>
  </w:footnote>
  <w:footnote w:type="continuationSeparator" w:id="0">
    <w:p w:rsidR="00EB67E0" w:rsidRDefault="00EB67E0" w:rsidP="00734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C358F"/>
    <w:multiLevelType w:val="hybridMultilevel"/>
    <w:tmpl w:val="85E4DD78"/>
    <w:lvl w:ilvl="0" w:tplc="638EB47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21EF6"/>
    <w:multiLevelType w:val="hybridMultilevel"/>
    <w:tmpl w:val="527CF45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54278"/>
    <w:multiLevelType w:val="hybridMultilevel"/>
    <w:tmpl w:val="CB2629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21D98"/>
    <w:multiLevelType w:val="hybridMultilevel"/>
    <w:tmpl w:val="A956BB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41826"/>
    <w:multiLevelType w:val="hybridMultilevel"/>
    <w:tmpl w:val="44F6F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64527"/>
    <w:multiLevelType w:val="hybridMultilevel"/>
    <w:tmpl w:val="66E28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70033"/>
    <w:multiLevelType w:val="hybridMultilevel"/>
    <w:tmpl w:val="BCB60C06"/>
    <w:lvl w:ilvl="0" w:tplc="C2F25F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863D4"/>
    <w:multiLevelType w:val="hybridMultilevel"/>
    <w:tmpl w:val="A8D2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25925"/>
    <w:multiLevelType w:val="hybridMultilevel"/>
    <w:tmpl w:val="F75A00A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B21D6"/>
    <w:multiLevelType w:val="hybridMultilevel"/>
    <w:tmpl w:val="274C192C"/>
    <w:lvl w:ilvl="0" w:tplc="2F2609F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7121FC"/>
    <w:multiLevelType w:val="hybridMultilevel"/>
    <w:tmpl w:val="4E6CD884"/>
    <w:lvl w:ilvl="0" w:tplc="3E4658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9E3245"/>
    <w:multiLevelType w:val="hybridMultilevel"/>
    <w:tmpl w:val="CDDE5726"/>
    <w:lvl w:ilvl="0" w:tplc="C1AC8B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E0"/>
    <w:rsid w:val="000426BA"/>
    <w:rsid w:val="00052866"/>
    <w:rsid w:val="00053FF0"/>
    <w:rsid w:val="000D5E9A"/>
    <w:rsid w:val="000F731C"/>
    <w:rsid w:val="00197388"/>
    <w:rsid w:val="001A3EB1"/>
    <w:rsid w:val="001B0C33"/>
    <w:rsid w:val="001C2F62"/>
    <w:rsid w:val="001F6943"/>
    <w:rsid w:val="00212D51"/>
    <w:rsid w:val="00253926"/>
    <w:rsid w:val="0025481A"/>
    <w:rsid w:val="00261E51"/>
    <w:rsid w:val="00283FC9"/>
    <w:rsid w:val="002E4CF4"/>
    <w:rsid w:val="002F7C6A"/>
    <w:rsid w:val="003116F3"/>
    <w:rsid w:val="003150A5"/>
    <w:rsid w:val="00334ED1"/>
    <w:rsid w:val="00347C3D"/>
    <w:rsid w:val="00351B24"/>
    <w:rsid w:val="00376753"/>
    <w:rsid w:val="00397BC2"/>
    <w:rsid w:val="00467DDE"/>
    <w:rsid w:val="004E694D"/>
    <w:rsid w:val="005052A7"/>
    <w:rsid w:val="00512AE1"/>
    <w:rsid w:val="00543B83"/>
    <w:rsid w:val="00574C1C"/>
    <w:rsid w:val="005B6D3C"/>
    <w:rsid w:val="005C095E"/>
    <w:rsid w:val="005E1043"/>
    <w:rsid w:val="00614608"/>
    <w:rsid w:val="006B2BFC"/>
    <w:rsid w:val="0072307E"/>
    <w:rsid w:val="007347D0"/>
    <w:rsid w:val="00780396"/>
    <w:rsid w:val="007954CD"/>
    <w:rsid w:val="007A7B03"/>
    <w:rsid w:val="00836221"/>
    <w:rsid w:val="008C5086"/>
    <w:rsid w:val="008D5360"/>
    <w:rsid w:val="00922289"/>
    <w:rsid w:val="0092318E"/>
    <w:rsid w:val="009442DA"/>
    <w:rsid w:val="00961473"/>
    <w:rsid w:val="009B623F"/>
    <w:rsid w:val="009B75B9"/>
    <w:rsid w:val="00A132DB"/>
    <w:rsid w:val="00A426FE"/>
    <w:rsid w:val="00A51E05"/>
    <w:rsid w:val="00B03C34"/>
    <w:rsid w:val="00B21D14"/>
    <w:rsid w:val="00B65DB3"/>
    <w:rsid w:val="00B770A9"/>
    <w:rsid w:val="00BD0D5C"/>
    <w:rsid w:val="00C61603"/>
    <w:rsid w:val="00C80FF8"/>
    <w:rsid w:val="00CA1F56"/>
    <w:rsid w:val="00CA4893"/>
    <w:rsid w:val="00CB6577"/>
    <w:rsid w:val="00D04D56"/>
    <w:rsid w:val="00D14D4D"/>
    <w:rsid w:val="00D20B3C"/>
    <w:rsid w:val="00D66547"/>
    <w:rsid w:val="00E625BC"/>
    <w:rsid w:val="00E93B17"/>
    <w:rsid w:val="00EB67E0"/>
    <w:rsid w:val="00F26400"/>
    <w:rsid w:val="00F26EDB"/>
    <w:rsid w:val="00F35A74"/>
    <w:rsid w:val="00F4657C"/>
    <w:rsid w:val="00F50F06"/>
    <w:rsid w:val="00F76860"/>
    <w:rsid w:val="00F84B70"/>
    <w:rsid w:val="00FB0594"/>
    <w:rsid w:val="00FB4DBD"/>
    <w:rsid w:val="00FD4633"/>
    <w:rsid w:val="00FF3F64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D4048-0F48-448A-9461-3F73924F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47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47D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347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47D0"/>
    <w:rPr>
      <w:sz w:val="24"/>
      <w:szCs w:val="24"/>
    </w:rPr>
  </w:style>
  <w:style w:type="paragraph" w:styleId="BalloonText">
    <w:name w:val="Balloon Text"/>
    <w:basedOn w:val="Normal"/>
    <w:link w:val="BalloonTextChar"/>
    <w:rsid w:val="00734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47D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03C34"/>
    <w:rPr>
      <w:i/>
      <w:iCs/>
    </w:rPr>
  </w:style>
  <w:style w:type="paragraph" w:styleId="ListParagraph">
    <w:name w:val="List Paragraph"/>
    <w:basedOn w:val="Normal"/>
    <w:uiPriority w:val="34"/>
    <w:qFormat/>
    <w:rsid w:val="00B7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lanReview\dMock\DLM\Little%20Patuxent%20Square%20DLLR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DD3CC-9467-4BC8-9DA2-5F4F148D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Patuxent Square DLLR letter</Template>
  <TotalTime>1</TotalTime>
  <Pages>2</Pages>
  <Words>389</Words>
  <Characters>2222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Howard County Government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Hauck, Elaine</dc:creator>
  <cp:keywords/>
  <cp:lastModifiedBy>Firmani, Bob</cp:lastModifiedBy>
  <cp:revision>2</cp:revision>
  <cp:lastPrinted>2017-06-22T18:33:00Z</cp:lastPrinted>
  <dcterms:created xsi:type="dcterms:W3CDTF">2017-07-07T20:53:00Z</dcterms:created>
  <dcterms:modified xsi:type="dcterms:W3CDTF">2017-07-07T20:53:00Z</dcterms:modified>
</cp:coreProperties>
</file>